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right="-514" w:firstLine="0" w:firstLineChars="0"/>
        <w:jc w:val="right"/>
        <w:rPr>
          <w:rFonts w:ascii="楷体_GB2312" w:hAnsi="楷体_GB2312" w:eastAsia="楷体_GB2312" w:cs="楷体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项目-1</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38"/>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restart"/>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项目综述</w:t>
            </w: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78"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云南绿醇新能源科技有限公司元宝枫种植项目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878"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高原特色现代农业及文旅产业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vAlign w:val="center"/>
          </w:tcPr>
          <w:p>
            <w:pPr>
              <w:spacing w:line="400" w:lineRule="exact"/>
              <w:jc w:val="center"/>
              <w:rPr>
                <w:rFonts w:hint="eastAsia" w:ascii="仿宋_GB2312" w:hAnsi="仿宋_GB2312" w:eastAsia="仿宋_GB2312" w:cs="仿宋_GB2312"/>
                <w:sz w:val="24"/>
                <w:szCs w:val="24"/>
                <w:lang w:eastAsia="zh-CN"/>
              </w:rPr>
            </w:pPr>
          </w:p>
        </w:tc>
        <w:tc>
          <w:tcPr>
            <w:tcW w:w="1338"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878"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楚雄市紫溪镇、苍岭镇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878"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是在楚雄市紫溪镇、苍岭镇内流转桉树林地替代种植元宝枫，并与市属国有企业合作开发文旅康养小镇，建设国内一流景观文旅小镇、建设元宝枫神经酸提纯加工厂，生产加工“枫宝来”、“银宝枫”系列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restart"/>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项目建设</w:t>
            </w: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878"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2023年至2028年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878"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878" w:type="dxa"/>
            <w:vAlign w:val="center"/>
          </w:tcPr>
          <w:p>
            <w:pPr>
              <w:numPr>
                <w:ilvl w:val="0"/>
                <w:numId w:val="2"/>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在楚雄市紫溪镇、苍岭镇内流转桉树林地5万亩替代种植元宝枫，并与市属国有企业合作开发国家储备林种植元宝枫不少于6万亩</w:t>
            </w:r>
            <w:r>
              <w:rPr>
                <w:rFonts w:hint="eastAsia" w:ascii="仿宋_GB2312" w:hAnsi="仿宋_GB2312" w:eastAsia="仿宋_GB2312" w:cs="仿宋_GB2312"/>
                <w:sz w:val="24"/>
                <w:szCs w:val="24"/>
                <w:lang w:val="en-US" w:eastAsia="zh-CN"/>
              </w:rPr>
              <w:t>。</w:t>
            </w:r>
          </w:p>
          <w:p>
            <w:pPr>
              <w:numPr>
                <w:ilvl w:val="0"/>
                <w:numId w:val="2"/>
              </w:num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合作开发紫溪镇母掌村委会桉树替代种植元宝枫地块万亩枫林文旅康养小镇，建设国内一流景观文旅小镇</w:t>
            </w:r>
            <w:r>
              <w:rPr>
                <w:rFonts w:hint="eastAsia" w:ascii="仿宋_GB2312" w:hAnsi="仿宋_GB2312" w:eastAsia="仿宋_GB2312" w:cs="仿宋_GB2312"/>
                <w:sz w:val="24"/>
                <w:szCs w:val="24"/>
                <w:lang w:eastAsia="zh-CN"/>
              </w:rPr>
              <w:t>。</w:t>
            </w:r>
          </w:p>
          <w:p>
            <w:pPr>
              <w:numPr>
                <w:ilvl w:val="0"/>
                <w:numId w:val="2"/>
              </w:num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在富民工业园区建设元宝枫神经酸提纯加工厂，提纯加工元宝枫籽油和高纯度神经酸，生产加工“枫宝来”、“银宝枫”系列食品。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1282"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生产运营成本</w:t>
            </w:r>
          </w:p>
        </w:tc>
        <w:tc>
          <w:tcPr>
            <w:tcW w:w="6878" w:type="dxa"/>
            <w:vAlign w:val="center"/>
          </w:tcPr>
          <w:p>
            <w:pPr>
              <w:numPr>
                <w:ilvl w:val="0"/>
                <w:numId w:val="0"/>
              </w:num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非居民用水：4.5元/立方米</w:t>
            </w:r>
            <w:r>
              <w:rPr>
                <w:rFonts w:hint="eastAsia" w:ascii="仿宋_GB2312" w:hAnsi="仿宋_GB2312" w:eastAsia="仿宋_GB2312" w:cs="仿宋_GB2312"/>
                <w:sz w:val="24"/>
                <w:szCs w:val="24"/>
                <w:lang w:eastAsia="zh-CN"/>
              </w:rPr>
              <w:t>。</w:t>
            </w:r>
          </w:p>
          <w:p>
            <w:pPr>
              <w:numPr>
                <w:ilvl w:val="0"/>
                <w:numId w:val="0"/>
              </w:num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一般工商业及其他用电：小于1千伏电价0.655元/千瓦时、1-10千伏电价0.645元/千瓦时、33-110千伏电价0.635元/千瓦时</w:t>
            </w:r>
            <w:r>
              <w:rPr>
                <w:rFonts w:hint="eastAsia" w:ascii="仿宋_GB2312" w:hAnsi="仿宋_GB2312" w:eastAsia="仿宋_GB2312" w:cs="仿宋_GB2312"/>
                <w:sz w:val="24"/>
                <w:szCs w:val="24"/>
                <w:lang w:eastAsia="zh-CN"/>
              </w:rPr>
              <w:t>。</w:t>
            </w:r>
          </w:p>
          <w:p>
            <w:pPr>
              <w:numPr>
                <w:ilvl w:val="0"/>
                <w:numId w:val="0"/>
              </w:num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人力成本：普通工人1500-2000元/月，一般管理人员2000-2500元/月，高级管理人员3000元/月以上。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33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原料供应成本</w:t>
            </w:r>
          </w:p>
        </w:tc>
        <w:tc>
          <w:tcPr>
            <w:tcW w:w="6878" w:type="dxa"/>
            <w:vAlign w:val="center"/>
          </w:tcPr>
          <w:p>
            <w:pPr>
              <w:numPr>
                <w:ilvl w:val="0"/>
                <w:numId w:val="0"/>
              </w:num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汽车货运价格为0.5-1.1元/吨/公里</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8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16" w:type="dxa"/>
            <w:gridSpan w:val="2"/>
            <w:vAlign w:val="center"/>
          </w:tcPr>
          <w:p>
            <w:pPr>
              <w:spacing w:line="320" w:lineRule="exact"/>
              <w:rPr>
                <w:rFonts w:hint="eastAsia" w:ascii="方正仿宋简体" w:hAnsi="仿宋_GB2312" w:eastAsia="方正仿宋简体" w:cs="仿宋_GB2312"/>
                <w:sz w:val="24"/>
                <w:szCs w:val="24"/>
                <w:lang w:eastAsia="zh-CN"/>
              </w:rPr>
            </w:pPr>
            <w:r>
              <w:rPr>
                <w:rFonts w:hint="eastAsia" w:ascii="方正仿宋简体" w:hAnsi="仿宋_GB2312" w:eastAsia="方正仿宋简体" w:cs="仿宋_GB2312"/>
                <w:sz w:val="24"/>
                <w:szCs w:val="24"/>
              </w:rPr>
              <w:t>国内外生物技术高新企业、文旅康养企业</w:t>
            </w:r>
            <w:r>
              <w:rPr>
                <w:rFonts w:hint="eastAsia" w:ascii="方正仿宋简体" w:hAnsi="仿宋_GB2312" w:eastAsia="方正仿宋简体"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8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16" w:type="dxa"/>
            <w:gridSpan w:val="2"/>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合资、合作、参股、PPP等</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联系</w:t>
            </w:r>
            <w:r>
              <w:rPr>
                <w:rFonts w:hint="eastAsia" w:ascii="仿宋_GB2312" w:hAnsi="仿宋_GB2312" w:eastAsia="仿宋_GB2312" w:cs="仿宋_GB2312"/>
                <w:sz w:val="24"/>
                <w:szCs w:val="24"/>
                <w:lang w:eastAsia="zh-CN"/>
              </w:rPr>
              <w:t>方式</w:t>
            </w:r>
          </w:p>
        </w:tc>
        <w:tc>
          <w:tcPr>
            <w:tcW w:w="8216" w:type="dxa"/>
            <w:gridSpan w:val="2"/>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联系单位：大姚县投资促进局</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联系人：</w:t>
            </w:r>
            <w:r>
              <w:rPr>
                <w:rFonts w:hint="eastAsia" w:ascii="仿宋_GB2312" w:hAnsi="仿宋_GB2312" w:eastAsia="仿宋_GB2312" w:cs="仿宋_GB2312"/>
                <w:sz w:val="24"/>
                <w:szCs w:val="24"/>
              </w:rPr>
              <w:t xml:space="preserve">王志鹏   </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联系电话：</w:t>
            </w:r>
            <w:r>
              <w:rPr>
                <w:rFonts w:hint="eastAsia" w:ascii="仿宋_GB2312" w:hAnsi="仿宋_GB2312" w:eastAsia="仿宋_GB2312" w:cs="仿宋_GB2312"/>
                <w:sz w:val="24"/>
                <w:szCs w:val="24"/>
              </w:rPr>
              <w:t>13987884552</w:t>
            </w:r>
          </w:p>
        </w:tc>
      </w:tr>
    </w:tbl>
    <w:p>
      <w:pPr>
        <w:pStyle w:val="16"/>
        <w:ind w:right="-514" w:firstLine="0" w:firstLineChars="0"/>
        <w:jc w:val="right"/>
        <w:rPr>
          <w:rFonts w:ascii="仿宋_GB2312" w:hAnsi="仿宋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项目-2</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200"/>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2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093"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大姚县26.5万千瓦光伏发电项目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400" w:lineRule="exact"/>
              <w:jc w:val="center"/>
              <w:rPr>
                <w:rFonts w:ascii="仿宋_GB2312" w:hAnsi="仿宋_GB2312" w:eastAsia="仿宋_GB2312" w:cs="仿宋_GB2312"/>
                <w:sz w:val="24"/>
                <w:szCs w:val="24"/>
              </w:rPr>
            </w:pPr>
          </w:p>
        </w:tc>
        <w:tc>
          <w:tcPr>
            <w:tcW w:w="12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7093"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绿色能源和绿色制造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continue"/>
            <w:vAlign w:val="center"/>
          </w:tcPr>
          <w:p>
            <w:pPr>
              <w:spacing w:line="400" w:lineRule="exact"/>
              <w:jc w:val="center"/>
              <w:rPr>
                <w:rFonts w:ascii="仿宋_GB2312" w:hAnsi="仿宋_GB2312" w:eastAsia="仿宋_GB2312" w:cs="仿宋_GB2312"/>
                <w:sz w:val="24"/>
                <w:szCs w:val="24"/>
              </w:rPr>
            </w:pPr>
          </w:p>
        </w:tc>
        <w:tc>
          <w:tcPr>
            <w:tcW w:w="1200"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7093"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大姚县境内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05" w:type="dxa"/>
            <w:vMerge w:val="continue"/>
            <w:vAlign w:val="center"/>
          </w:tcPr>
          <w:p>
            <w:pPr>
              <w:spacing w:line="400" w:lineRule="exact"/>
              <w:jc w:val="center"/>
              <w:rPr>
                <w:rFonts w:ascii="仿宋_GB2312" w:hAnsi="仿宋_GB2312" w:eastAsia="仿宋_GB2312" w:cs="仿宋_GB2312"/>
                <w:sz w:val="24"/>
                <w:szCs w:val="24"/>
              </w:rPr>
            </w:pPr>
          </w:p>
        </w:tc>
        <w:tc>
          <w:tcPr>
            <w:tcW w:w="12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7093"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大姚县可开发条件的新能源项目进行合作，装机规模不低于26.5万千瓦。大姚县是绿色能源产业集中开发地区，截至目前，县内中广核、中国大唐、中国电建、云能投等企业新能源项目已建成投产，全县已建成的水电站11座、风电场4座、光伏发电站4个、光伏扶贫发电项目58个，新能源总装机达60.55万千瓦，总量居楚雄州首位，绿色能源产值2.98亿元，打造风光水储绿色能源基地基础基本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5" w:type="dxa"/>
            <w:vMerge w:val="restart"/>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项目建设</w:t>
            </w:r>
          </w:p>
        </w:tc>
        <w:tc>
          <w:tcPr>
            <w:tcW w:w="12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7093"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13.25亿元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205" w:type="dxa"/>
            <w:vMerge w:val="continue"/>
            <w:vAlign w:val="center"/>
          </w:tcPr>
          <w:p>
            <w:pPr>
              <w:spacing w:line="400" w:lineRule="exact"/>
              <w:jc w:val="center"/>
              <w:rPr>
                <w:rFonts w:ascii="仿宋_GB2312" w:hAnsi="仿宋_GB2312" w:eastAsia="仿宋_GB2312" w:cs="仿宋_GB2312"/>
                <w:sz w:val="24"/>
                <w:szCs w:val="24"/>
              </w:rPr>
            </w:pPr>
          </w:p>
        </w:tc>
        <w:tc>
          <w:tcPr>
            <w:tcW w:w="12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7093"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在大姚县可开发条件的新能源项目进行合作，装机规模不低于26.5万千瓦。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20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2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生产运营成本</w:t>
            </w:r>
          </w:p>
        </w:tc>
        <w:tc>
          <w:tcPr>
            <w:tcW w:w="7093"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项目用地已纳入规划；水电气有保障，水价4.5元/m³，电价0.6元/度，垃圾集中清运，按人收取，每月1元 /人，用工成本低，技术工人5-7万元/年；一般劳动力4-5万元/年。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0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93" w:type="dxa"/>
            <w:gridSpan w:val="2"/>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项目招商方向以国内外储能开发集团为主，招商区域以东部沿海和中部地区为主。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0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93" w:type="dxa"/>
            <w:gridSpan w:val="2"/>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合资、合作、参股、PPP等</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1205"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8293" w:type="dxa"/>
            <w:gridSpan w:val="2"/>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联系单位：大姚县投资促进局</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联 系 人：蔡荣婕    </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联系电话：0878-6222322 </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传    真：0878-6222322</w:t>
            </w:r>
          </w:p>
        </w:tc>
      </w:tr>
    </w:tbl>
    <w:p>
      <w:pPr>
        <w:pStyle w:val="16"/>
        <w:ind w:firstLine="0" w:firstLineChars="0"/>
        <w:jc w:val="center"/>
        <w:rPr>
          <w:rFonts w:ascii="仿宋_GB2312" w:hAnsi="仿宋_GB2312" w:cs="仿宋_GB2312"/>
          <w:sz w:val="24"/>
        </w:rPr>
      </w:pPr>
    </w:p>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hint="eastAsia" w:ascii="方正小标宋简体" w:hAnsi="方正小标宋简体" w:eastAsia="方正小标宋简体" w:cs="方正小标宋简体"/>
          <w:sz w:val="44"/>
          <w:szCs w:val="44"/>
        </w:rPr>
      </w:pPr>
    </w:p>
    <w:p>
      <w:pPr>
        <w:pStyle w:val="16"/>
        <w:ind w:right="-514" w:firstLine="0" w:firstLineChars="0"/>
        <w:jc w:val="right"/>
        <w:rPr>
          <w:rFonts w:ascii="仿宋_GB2312" w:hAnsi="仿宋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项目-3</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0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94"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04"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禄丰市年产6000套数控机床钣金生产线项目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294" w:type="dxa"/>
            <w:vMerge w:val="continue"/>
            <w:vAlign w:val="center"/>
          </w:tcPr>
          <w:p>
            <w:pPr>
              <w:spacing w:line="400" w:lineRule="exact"/>
              <w:jc w:val="center"/>
              <w:rPr>
                <w:rFonts w:ascii="仿宋_GB2312" w:hAnsi="仿宋_GB2312" w:eastAsia="仿宋_GB2312" w:cs="仿宋_GB2312"/>
                <w:sz w:val="24"/>
                <w:szCs w:val="24"/>
              </w:rPr>
            </w:pP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804"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机械加工制造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294" w:type="dxa"/>
            <w:vMerge w:val="continue"/>
            <w:vAlign w:val="center"/>
          </w:tcPr>
          <w:p>
            <w:pPr>
              <w:spacing w:line="400" w:lineRule="exact"/>
              <w:jc w:val="center"/>
              <w:rPr>
                <w:rFonts w:ascii="仿宋_GB2312" w:hAnsi="仿宋_GB2312" w:eastAsia="仿宋_GB2312" w:cs="仿宋_GB2312"/>
                <w:sz w:val="24"/>
                <w:szCs w:val="24"/>
              </w:rPr>
            </w:pP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804"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由广东江门客商投资，依托禄丰市锦润数控产业园原有生产规模，升级改造老生产线，生产加工新材料，建设年产6000套数控机床钣金生产线</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当年签约，次年投产，争取三年内达产达效</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294"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项目建设</w:t>
            </w: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选址概况</w:t>
            </w:r>
          </w:p>
        </w:tc>
        <w:tc>
          <w:tcPr>
            <w:tcW w:w="6804"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禄丰市智能数控装备制造产业园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400" w:lineRule="exact"/>
              <w:jc w:val="center"/>
              <w:rPr>
                <w:rFonts w:ascii="仿宋_GB2312" w:hAnsi="仿宋_GB2312" w:eastAsia="仿宋_GB2312" w:cs="仿宋_GB2312"/>
                <w:sz w:val="24"/>
                <w:szCs w:val="24"/>
              </w:rPr>
            </w:pP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804"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400" w:lineRule="exact"/>
              <w:jc w:val="center"/>
              <w:rPr>
                <w:rFonts w:ascii="仿宋_GB2312" w:hAnsi="仿宋_GB2312" w:eastAsia="仿宋_GB2312" w:cs="仿宋_GB2312"/>
                <w:sz w:val="24"/>
                <w:szCs w:val="24"/>
              </w:rPr>
            </w:pP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804" w:type="dxa"/>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1.2亿</w:t>
            </w:r>
            <w:r>
              <w:rPr>
                <w:rFonts w:hint="eastAsia" w:ascii="仿宋_GB2312" w:hAnsi="仿宋_GB2312" w:eastAsia="仿宋_GB2312" w:cs="仿宋_GB2312"/>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94" w:type="dxa"/>
            <w:vMerge w:val="continue"/>
            <w:vAlign w:val="center"/>
          </w:tcPr>
          <w:p>
            <w:pPr>
              <w:spacing w:line="400" w:lineRule="exact"/>
              <w:jc w:val="center"/>
              <w:rPr>
                <w:rFonts w:ascii="仿宋_GB2312" w:hAnsi="仿宋_GB2312" w:eastAsia="仿宋_GB2312" w:cs="仿宋_GB2312"/>
                <w:sz w:val="24"/>
                <w:szCs w:val="24"/>
              </w:rPr>
            </w:pP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804" w:type="dxa"/>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建盖厂房、引进设备、建设年产6000套数控机床钣金生产线</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94"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生产运营成本</w:t>
            </w:r>
          </w:p>
        </w:tc>
        <w:tc>
          <w:tcPr>
            <w:tcW w:w="6804" w:type="dxa"/>
            <w:vAlign w:val="center"/>
          </w:tcPr>
          <w:p>
            <w:pPr>
              <w:spacing w:line="3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电价格：按实际情况执行</w:t>
            </w:r>
            <w:r>
              <w:rPr>
                <w:rFonts w:hint="eastAsia" w:ascii="仿宋_GB2312" w:hAnsi="仿宋_GB2312" w:eastAsia="仿宋_GB2312" w:cs="仿宋_GB2312"/>
                <w:sz w:val="24"/>
                <w:szCs w:val="24"/>
                <w:lang w:eastAsia="zh-CN"/>
              </w:rPr>
              <w:t>。</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水价：居民生活用水：3.8元/m</w:t>
            </w:r>
            <w:r>
              <w:rPr>
                <w:rFonts w:hint="eastAsia" w:ascii="宋体" w:hAnsi="宋体" w:eastAsia="宋体" w:cs="宋体"/>
                <w:sz w:val="24"/>
                <w:szCs w:val="24"/>
              </w:rPr>
              <w:t>³</w:t>
            </w:r>
            <w:r>
              <w:rPr>
                <w:rFonts w:hint="eastAsia" w:ascii="仿宋" w:hAnsi="仿宋" w:eastAsia="仿宋" w:cs="仿宋"/>
                <w:sz w:val="24"/>
                <w:szCs w:val="24"/>
              </w:rPr>
              <w:t>；非居民用水：</w:t>
            </w:r>
            <w:r>
              <w:rPr>
                <w:rFonts w:hint="eastAsia" w:ascii="仿宋_GB2312" w:hAnsi="仿宋_GB2312" w:eastAsia="仿宋_GB2312" w:cs="仿宋_GB2312"/>
                <w:sz w:val="24"/>
                <w:szCs w:val="24"/>
              </w:rPr>
              <w:t>5元/m</w:t>
            </w:r>
            <w:r>
              <w:rPr>
                <w:rFonts w:hint="eastAsia" w:ascii="宋体" w:hAnsi="宋体" w:eastAsia="宋体" w:cs="宋体"/>
                <w:sz w:val="24"/>
                <w:szCs w:val="24"/>
              </w:rPr>
              <w:t>³</w:t>
            </w:r>
            <w:r>
              <w:rPr>
                <w:rFonts w:hint="eastAsia" w:ascii="仿宋" w:hAnsi="仿宋" w:eastAsia="仿宋" w:cs="仿宋"/>
                <w:sz w:val="24"/>
                <w:szCs w:val="24"/>
              </w:rPr>
              <w:t>；特种行业用水：</w:t>
            </w:r>
            <w:r>
              <w:rPr>
                <w:rFonts w:hint="eastAsia" w:ascii="仿宋_GB2312" w:hAnsi="仿宋_GB2312" w:eastAsia="仿宋_GB2312" w:cs="仿宋_GB2312"/>
                <w:sz w:val="24"/>
                <w:szCs w:val="24"/>
              </w:rPr>
              <w:t>8元/m</w:t>
            </w:r>
            <w:r>
              <w:rPr>
                <w:rFonts w:hint="eastAsia" w:ascii="宋体" w:hAnsi="宋体" w:eastAsia="宋体" w:cs="宋体"/>
                <w:sz w:val="24"/>
                <w:szCs w:val="24"/>
              </w:rPr>
              <w:t>³</w:t>
            </w:r>
            <w:r>
              <w:rPr>
                <w:rFonts w:hint="eastAsia" w:ascii="仿宋" w:hAnsi="仿宋" w:eastAsia="仿宋" w:cs="仿宋"/>
                <w:sz w:val="24"/>
                <w:szCs w:val="24"/>
              </w:rPr>
              <w:t>（均含污水处理、水资源、水源费）。</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天然气价格：居民：2.92元/m</w:t>
            </w:r>
            <w:r>
              <w:rPr>
                <w:rFonts w:hint="eastAsia" w:ascii="宋体" w:hAnsi="宋体" w:eastAsia="宋体" w:cs="宋体"/>
                <w:sz w:val="24"/>
                <w:szCs w:val="24"/>
              </w:rPr>
              <w:t>³</w:t>
            </w:r>
            <w:r>
              <w:rPr>
                <w:rFonts w:hint="eastAsia" w:ascii="仿宋" w:hAnsi="仿宋" w:eastAsia="仿宋" w:cs="仿宋"/>
                <w:sz w:val="24"/>
                <w:szCs w:val="24"/>
              </w:rPr>
              <w:t>：非居民：</w:t>
            </w:r>
            <w:r>
              <w:rPr>
                <w:rFonts w:hint="eastAsia" w:ascii="仿宋_GB2312" w:hAnsi="仿宋_GB2312" w:eastAsia="仿宋_GB2312" w:cs="仿宋_GB2312"/>
                <w:sz w:val="24"/>
                <w:szCs w:val="24"/>
              </w:rPr>
              <w:t>2.53元/m</w:t>
            </w:r>
            <w:r>
              <w:rPr>
                <w:rFonts w:hint="eastAsia" w:ascii="宋体" w:hAnsi="宋体" w:eastAsia="宋体" w:cs="宋体"/>
                <w:sz w:val="24"/>
                <w:szCs w:val="24"/>
              </w:rPr>
              <w:t>³</w:t>
            </w:r>
            <w:r>
              <w:rPr>
                <w:rFonts w:hint="eastAsia" w:ascii="仿宋" w:hAnsi="仿宋" w:eastAsia="仿宋" w:cs="仿宋"/>
                <w:sz w:val="24"/>
                <w:szCs w:val="24"/>
              </w:rPr>
              <w:t>。</w:t>
            </w:r>
          </w:p>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人力</w:t>
            </w:r>
            <w:r>
              <w:rPr>
                <w:rFonts w:hint="eastAsia" w:ascii="仿宋_GB2312" w:hAnsi="仿宋_GB2312" w:eastAsia="仿宋_GB2312" w:cs="仿宋_GB2312"/>
                <w:sz w:val="24"/>
                <w:szCs w:val="24"/>
                <w:lang w:eastAsia="zh-CN"/>
              </w:rPr>
              <w:t>成本</w:t>
            </w:r>
            <w:r>
              <w:rPr>
                <w:rFonts w:hint="eastAsia" w:ascii="仿宋_GB2312" w:hAnsi="仿宋_GB2312" w:eastAsia="仿宋_GB2312" w:cs="仿宋_GB2312"/>
                <w:sz w:val="24"/>
                <w:szCs w:val="24"/>
              </w:rPr>
              <w:t>：禄丰月最低工资标准为1750元/月，当地普通工人工资水平在2500元～5000元不等。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294" w:type="dxa"/>
            <w:vMerge w:val="continue"/>
            <w:vAlign w:val="center"/>
          </w:tcPr>
          <w:p>
            <w:pPr>
              <w:spacing w:line="400" w:lineRule="exact"/>
              <w:jc w:val="center"/>
              <w:rPr>
                <w:rFonts w:ascii="仿宋_GB2312" w:hAnsi="仿宋_GB2312" w:eastAsia="仿宋_GB2312" w:cs="仿宋_GB2312"/>
                <w:sz w:val="24"/>
                <w:szCs w:val="24"/>
              </w:rPr>
            </w:pPr>
          </w:p>
        </w:tc>
        <w:tc>
          <w:tcPr>
            <w:tcW w:w="14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原料供应成本</w:t>
            </w:r>
          </w:p>
        </w:tc>
        <w:tc>
          <w:tcPr>
            <w:tcW w:w="6804" w:type="dxa"/>
            <w:vAlign w:val="center"/>
          </w:tcPr>
          <w:p>
            <w:pPr>
              <w:spacing w:line="38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原料成本随市场价波动，汽车货运价格为0.5-1.1元/吨/公里</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9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04" w:type="dxa"/>
            <w:gridSpan w:val="2"/>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广东、佛山、东莞</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9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04" w:type="dxa"/>
            <w:gridSpan w:val="2"/>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合资</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294"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联系</w:t>
            </w:r>
            <w:r>
              <w:rPr>
                <w:rFonts w:hint="eastAsia" w:ascii="仿宋_GB2312" w:hAnsi="仿宋_GB2312" w:eastAsia="仿宋_GB2312" w:cs="仿宋_GB2312"/>
                <w:sz w:val="24"/>
                <w:szCs w:val="24"/>
                <w:lang w:eastAsia="zh-CN"/>
              </w:rPr>
              <w:t>方式</w:t>
            </w:r>
          </w:p>
        </w:tc>
        <w:tc>
          <w:tcPr>
            <w:tcW w:w="8204" w:type="dxa"/>
            <w:gridSpan w:val="2"/>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联系单位：</w:t>
            </w:r>
            <w:r>
              <w:rPr>
                <w:rFonts w:hint="eastAsia" w:ascii="仿宋_GB2312" w:hAnsi="仿宋_GB2312" w:eastAsia="仿宋_GB2312" w:cs="仿宋_GB2312"/>
                <w:sz w:val="24"/>
                <w:szCs w:val="24"/>
              </w:rPr>
              <w:t>云南润霖公司</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联系人：</w:t>
            </w:r>
            <w:r>
              <w:rPr>
                <w:rFonts w:hint="eastAsia" w:ascii="仿宋_GB2312" w:hAnsi="仿宋_GB2312" w:eastAsia="仿宋_GB2312" w:cs="仿宋_GB2312"/>
                <w:sz w:val="24"/>
                <w:szCs w:val="24"/>
              </w:rPr>
              <w:t>张朕福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联系电话：</w:t>
            </w:r>
            <w:r>
              <w:rPr>
                <w:rFonts w:hint="eastAsia" w:ascii="仿宋_GB2312" w:hAnsi="仿宋_GB2312" w:eastAsia="仿宋_GB2312" w:cs="仿宋_GB2312"/>
                <w:sz w:val="24"/>
                <w:szCs w:val="24"/>
              </w:rPr>
              <w:t>18687881333</w:t>
            </w:r>
          </w:p>
        </w:tc>
      </w:tr>
    </w:tbl>
    <w:p>
      <w:pPr>
        <w:pStyle w:val="16"/>
        <w:ind w:firstLine="0" w:firstLineChars="0"/>
        <w:rPr>
          <w:rFonts w:ascii="仿宋_GB2312" w:hAnsi="仿宋_GB2312" w:cs="仿宋_GB2312"/>
          <w:sz w:val="24"/>
        </w:rPr>
      </w:pPr>
    </w:p>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hint="eastAsia" w:ascii="方正小标宋简体" w:hAnsi="方正小标宋简体" w:eastAsia="方正小标宋简体" w:cs="方正小标宋简体"/>
          <w:sz w:val="24"/>
          <w:szCs w:val="24"/>
        </w:rPr>
      </w:pPr>
    </w:p>
    <w:p>
      <w:pPr>
        <w:pStyle w:val="16"/>
        <w:ind w:right="-514" w:firstLine="0" w:firstLineChars="0"/>
        <w:jc w:val="right"/>
        <w:rPr>
          <w:rFonts w:ascii="仿宋_GB2312" w:hAnsi="仿宋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项目-4</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327"/>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禄丰钒钛金属深加工产业链延伸项目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continue"/>
            <w:vAlign w:val="center"/>
          </w:tcPr>
          <w:p>
            <w:pPr>
              <w:spacing w:line="400" w:lineRule="exact"/>
              <w:jc w:val="center"/>
              <w:rPr>
                <w:rFonts w:ascii="仿宋_GB2312" w:hAnsi="仿宋_GB2312" w:eastAsia="仿宋_GB2312" w:cs="仿宋_GB2312"/>
                <w:sz w:val="24"/>
                <w:szCs w:val="24"/>
              </w:rPr>
            </w:pP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绿色制造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continue"/>
            <w:vAlign w:val="center"/>
          </w:tcPr>
          <w:p>
            <w:pPr>
              <w:spacing w:line="400" w:lineRule="exact"/>
              <w:jc w:val="center"/>
              <w:rPr>
                <w:rFonts w:ascii="仿宋_GB2312" w:hAnsi="仿宋_GB2312" w:eastAsia="仿宋_GB2312" w:cs="仿宋_GB2312"/>
                <w:sz w:val="24"/>
                <w:szCs w:val="24"/>
              </w:rPr>
            </w:pPr>
          </w:p>
        </w:tc>
        <w:tc>
          <w:tcPr>
            <w:tcW w:w="1327"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912" w:type="dxa"/>
            <w:vAlign w:val="center"/>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禄丰市产业园区金山片区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59" w:type="dxa"/>
            <w:vMerge w:val="continue"/>
            <w:vAlign w:val="center"/>
          </w:tcPr>
          <w:p>
            <w:pPr>
              <w:spacing w:line="400" w:lineRule="exact"/>
              <w:jc w:val="center"/>
              <w:rPr>
                <w:rFonts w:ascii="仿宋_GB2312" w:hAnsi="仿宋_GB2312" w:eastAsia="仿宋_GB2312" w:cs="仿宋_GB2312"/>
                <w:sz w:val="24"/>
                <w:szCs w:val="24"/>
              </w:rPr>
            </w:pP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云南德胜钢铁有限公司为链主，建设钒钛金属深加工产业链，逐步形成以钒钛新材料、高端含钒钢材及其深加工产品为主的现代钒钛资源综合利用产业体系。目前辖区内已布局绿色钒钛金属生态产业园项目，规划建设绿色钒钛钢铁生产基地，并配套轧钢、原料、烧结、焦化、石灰、制氧、公辅等相关设施建设及以钒钛精深加工进行延伸产业链。依托德胜集团钒钛金属生态产业园生产下游钒产品及含钒钢材，布局下游产业冶金行业、模具行业、热成形压力容器、建筑行业、能源行业、汽车行业、铁路行业等行业优势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项目建设</w:t>
            </w: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continue"/>
            <w:vAlign w:val="center"/>
          </w:tcPr>
          <w:p>
            <w:pPr>
              <w:spacing w:line="400" w:lineRule="exact"/>
              <w:jc w:val="center"/>
              <w:rPr>
                <w:rFonts w:ascii="仿宋_GB2312" w:hAnsi="仿宋_GB2312" w:eastAsia="仿宋_GB2312" w:cs="仿宋_GB2312"/>
                <w:sz w:val="24"/>
                <w:szCs w:val="24"/>
              </w:rPr>
            </w:pP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9" w:type="dxa"/>
            <w:vMerge w:val="continue"/>
            <w:vAlign w:val="center"/>
          </w:tcPr>
          <w:p>
            <w:pPr>
              <w:spacing w:line="400" w:lineRule="exact"/>
              <w:jc w:val="center"/>
              <w:rPr>
                <w:rFonts w:hint="eastAsia" w:ascii="仿宋_GB2312" w:hAnsi="仿宋_GB2312" w:eastAsia="仿宋_GB2312" w:cs="仿宋_GB2312"/>
                <w:sz w:val="24"/>
                <w:szCs w:val="24"/>
                <w:lang w:eastAsia="zh-CN"/>
              </w:rPr>
            </w:pPr>
          </w:p>
        </w:tc>
        <w:tc>
          <w:tcPr>
            <w:tcW w:w="1327"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项目用地</w:t>
            </w:r>
          </w:p>
        </w:tc>
        <w:tc>
          <w:tcPr>
            <w:tcW w:w="6912"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该项目用地为工业用地，属于目前已布局建设用地指标，可提供稳定水源、可以满足企业用电、需求、基础设施承载能力强。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259" w:type="dxa"/>
            <w:vMerge w:val="continue"/>
            <w:vAlign w:val="center"/>
          </w:tcPr>
          <w:p>
            <w:pPr>
              <w:spacing w:line="400" w:lineRule="exact"/>
              <w:jc w:val="center"/>
              <w:rPr>
                <w:rFonts w:ascii="仿宋_GB2312" w:hAnsi="仿宋_GB2312" w:eastAsia="仿宋_GB2312" w:cs="仿宋_GB2312"/>
                <w:sz w:val="24"/>
                <w:szCs w:val="24"/>
              </w:rPr>
            </w:pP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建设钒钛金属深加工产业链，推动我市钒钛资源开发利用产业链进一步向后端延伸 ，推进钒钛初级原料向深加工制品转化，不断提升钒钛工业产品的科技含量，增加产品附加值。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1259" w:type="dxa"/>
            <w:vMerge w:val="continue"/>
            <w:vAlign w:val="center"/>
          </w:tcPr>
          <w:p>
            <w:pPr>
              <w:spacing w:line="400" w:lineRule="exact"/>
              <w:jc w:val="center"/>
              <w:rPr>
                <w:rFonts w:ascii="仿宋_GB2312" w:hAnsi="仿宋_GB2312" w:eastAsia="仿宋_GB2312" w:cs="仿宋_GB2312"/>
                <w:sz w:val="24"/>
                <w:szCs w:val="24"/>
              </w:rPr>
            </w:pP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产业基础</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目前，禄丰正处于“十四五”规划的战略机遇叠加期、政策红利释放期、蓄积势能迸发期、治理效能提升期，机遇挑战并存、机遇大于挑战、发展大有可为。随着钢铁产业以及交通建设迅速发展，钒钛产品使用范围不断扩大，其需求也会不断增加，钒产品及含钒钢材对于钒钛铁精矿的需求将会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259"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运营成本</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59" w:type="dxa"/>
            <w:vMerge w:val="continue"/>
            <w:vAlign w:val="center"/>
          </w:tcPr>
          <w:p>
            <w:pPr>
              <w:spacing w:line="400" w:lineRule="exact"/>
              <w:jc w:val="center"/>
              <w:rPr>
                <w:rFonts w:ascii="仿宋_GB2312" w:hAnsi="仿宋_GB2312" w:eastAsia="仿宋_GB2312" w:cs="仿宋_GB2312"/>
                <w:sz w:val="24"/>
                <w:szCs w:val="24"/>
              </w:rPr>
            </w:pPr>
          </w:p>
        </w:tc>
        <w:tc>
          <w:tcPr>
            <w:tcW w:w="132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原料成本</w:t>
            </w:r>
          </w:p>
        </w:tc>
        <w:tc>
          <w:tcPr>
            <w:tcW w:w="6912"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59"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39" w:type="dxa"/>
            <w:gridSpan w:val="2"/>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全钒液流储能、片状五氧化二钒等项目</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59"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39" w:type="dxa"/>
            <w:gridSpan w:val="2"/>
            <w:vAlign w:val="center"/>
          </w:tcPr>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独资、合资、合作</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59"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8239" w:type="dxa"/>
            <w:gridSpan w:val="2"/>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禄丰市投资促进局  0878-4121578</w:t>
            </w:r>
          </w:p>
        </w:tc>
      </w:tr>
    </w:tbl>
    <w:p>
      <w:pPr>
        <w:pStyle w:val="16"/>
        <w:ind w:right="-514" w:firstLine="0" w:firstLineChars="0"/>
        <w:jc w:val="right"/>
        <w:rPr>
          <w:rFonts w:ascii="仿宋_GB2312" w:hAnsi="仿宋_GB2312" w:eastAsia="楷体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w:t>
      </w:r>
      <w:r>
        <w:rPr>
          <w:rFonts w:hint="eastAsia" w:ascii="仿宋_GB2312" w:hAnsi="仿宋_GB2312" w:cs="仿宋_GB2312"/>
          <w:sz w:val="24"/>
        </w:rPr>
        <w:t>5</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93"/>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935" w:type="dxa"/>
            <w:vAlign w:val="center"/>
          </w:tcPr>
          <w:p>
            <w:pPr>
              <w:spacing w:line="3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禄丰市干海资肉牛养殖繁育基地建设项目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380" w:lineRule="exact"/>
              <w:jc w:val="center"/>
              <w:rPr>
                <w:rFonts w:ascii="仿宋_GB2312" w:hAnsi="仿宋_GB2312" w:eastAsia="仿宋_GB2312" w:cs="仿宋_GB2312"/>
                <w:sz w:val="24"/>
                <w:szCs w:val="24"/>
              </w:rPr>
            </w:pP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935"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高原特色农业（畜牧业）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380" w:lineRule="exact"/>
              <w:jc w:val="center"/>
              <w:rPr>
                <w:rFonts w:ascii="仿宋_GB2312" w:hAnsi="仿宋_GB2312" w:eastAsia="仿宋_GB2312" w:cs="仿宋_GB2312"/>
                <w:sz w:val="24"/>
                <w:szCs w:val="24"/>
              </w:rPr>
            </w:pPr>
          </w:p>
        </w:tc>
        <w:tc>
          <w:tcPr>
            <w:tcW w:w="1293"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935" w:type="dxa"/>
            <w:vAlign w:val="center"/>
          </w:tcPr>
          <w:p>
            <w:pPr>
              <w:spacing w:line="3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平浪镇干海资社区大村五组、大石头小组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1270" w:type="dxa"/>
            <w:vMerge w:val="continue"/>
            <w:vAlign w:val="center"/>
          </w:tcPr>
          <w:p>
            <w:pPr>
              <w:spacing w:line="380" w:lineRule="exact"/>
              <w:jc w:val="center"/>
              <w:rPr>
                <w:rFonts w:ascii="仿宋_GB2312" w:hAnsi="仿宋_GB2312" w:eastAsia="仿宋_GB2312" w:cs="仿宋_GB2312"/>
                <w:sz w:val="24"/>
                <w:szCs w:val="24"/>
              </w:rPr>
            </w:pP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935"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照全市肉（奶）年三年发展规划，2022年至2025年全市肉牛存栏、出栏分别保持在11%和7%以上增长，力争把禄丰市打造成全州肉（奶）牛养殖“第一（县）市”，创建成以肉（奶）牛养殖为主导产业的“养殖示范园”。到2025年我市肉（奶）牛存栏将实现17万头以上，日产鲜牛奶60吨以上，实现乡村振兴与产业发展有效衔接。建设肉牛全产业链、奶牛全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项目建设</w:t>
            </w: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935"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项目建设期限12个月，自乙方启动项目场平建设之日起9个月内乙方建设项目达到具备肉牛养殖运营条件。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380" w:lineRule="exact"/>
              <w:jc w:val="center"/>
              <w:rPr>
                <w:rFonts w:ascii="仿宋_GB2312" w:hAnsi="仿宋_GB2312" w:eastAsia="仿宋_GB2312" w:cs="仿宋_GB2312"/>
                <w:sz w:val="24"/>
                <w:szCs w:val="24"/>
              </w:rPr>
            </w:pP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935"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0" w:type="dxa"/>
            <w:vMerge w:val="continue"/>
            <w:vAlign w:val="center"/>
          </w:tcPr>
          <w:p>
            <w:pPr>
              <w:spacing w:line="380" w:lineRule="exact"/>
              <w:jc w:val="center"/>
              <w:rPr>
                <w:rFonts w:ascii="仿宋_GB2312" w:hAnsi="仿宋_GB2312" w:eastAsia="仿宋_GB2312" w:cs="仿宋_GB2312"/>
                <w:sz w:val="24"/>
                <w:szCs w:val="24"/>
              </w:rPr>
            </w:pP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935" w:type="dxa"/>
            <w:vAlign w:val="center"/>
          </w:tcPr>
          <w:p>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肉牛全产业链:饲草生产、种牛繁育、疫苗、兽药、养殖、育肥、肉牛屠宰、副产品加工、初加工、精深加工、批发流通、服装、纺织、餐饮、食品、医药、生物制品、生态农庄、休闲观光、科技示范、科普展示、智慧农业、研发推广；奶牛全产业链：饲草生产、奶牛繁育、疫苗、兽药、奶牛养殖、原奶、副产品加工、初加工（液体乳）、精深加工（乳粉）、流通、餐饮、食品、医药、生物制品、生态农庄、休闲观光、科技示范、科普展示、智慧农业、研发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1270"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w:t>
            </w:r>
          </w:p>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营成本</w:t>
            </w:r>
          </w:p>
        </w:tc>
        <w:tc>
          <w:tcPr>
            <w:tcW w:w="6935" w:type="dxa"/>
          </w:tcPr>
          <w:p>
            <w:pPr>
              <w:spacing w:line="300" w:lineRule="exact"/>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土地：按实际选址情况确定</w:t>
            </w:r>
            <w:r>
              <w:rPr>
                <w:rFonts w:hint="eastAsia" w:ascii="仿宋_GB2312" w:hAnsi="仿宋_GB2312" w:eastAsia="仿宋_GB2312" w:cs="仿宋_GB2312"/>
                <w:sz w:val="24"/>
                <w:szCs w:val="24"/>
                <w:lang w:eastAsia="zh-CN" w:bidi="ar"/>
              </w:rPr>
              <w:t>。</w:t>
            </w:r>
          </w:p>
          <w:p>
            <w:pPr>
              <w:spacing w:line="300" w:lineRule="exact"/>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电价格：按实际情况执行</w:t>
            </w:r>
            <w:r>
              <w:rPr>
                <w:rFonts w:hint="eastAsia" w:ascii="仿宋_GB2312" w:hAnsi="仿宋_GB2312" w:eastAsia="仿宋_GB2312" w:cs="仿宋_GB2312"/>
                <w:sz w:val="24"/>
                <w:szCs w:val="24"/>
                <w:lang w:eastAsia="zh-CN" w:bidi="ar"/>
              </w:rPr>
              <w:t>。</w:t>
            </w:r>
          </w:p>
          <w:p>
            <w:pPr>
              <w:spacing w:line="300" w:lineRule="exact"/>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水价：居民生活用水：3.8元/m³；非居民用水：5元/m³；特种行业用水：8元/m³（均含污水处理、水资源、水源费）。</w:t>
            </w:r>
          </w:p>
          <w:p>
            <w:pPr>
              <w:spacing w:line="300" w:lineRule="exact"/>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天然气价格：居民：2.92元/m³：非居民：2.53元/m³。</w:t>
            </w:r>
          </w:p>
          <w:p>
            <w:pPr>
              <w:spacing w:line="300" w:lineRule="exact"/>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人力：禄丰月最低工资标准为1750元/月，当地普通工人工资水平在2500元～5000元不等。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270" w:type="dxa"/>
            <w:vMerge w:val="continue"/>
            <w:vAlign w:val="center"/>
          </w:tcPr>
          <w:p>
            <w:pPr>
              <w:spacing w:line="380" w:lineRule="exact"/>
              <w:jc w:val="center"/>
              <w:rPr>
                <w:rFonts w:ascii="仿宋_GB2312" w:hAnsi="仿宋_GB2312" w:eastAsia="仿宋_GB2312" w:cs="仿宋_GB2312"/>
                <w:sz w:val="24"/>
                <w:szCs w:val="24"/>
              </w:rPr>
            </w:pPr>
          </w:p>
        </w:tc>
        <w:tc>
          <w:tcPr>
            <w:tcW w:w="1293"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原料成本</w:t>
            </w:r>
          </w:p>
        </w:tc>
        <w:tc>
          <w:tcPr>
            <w:tcW w:w="6935" w:type="dxa"/>
            <w:vAlign w:val="center"/>
          </w:tcPr>
          <w:p>
            <w:pPr>
              <w:spacing w:line="300" w:lineRule="exact"/>
              <w:jc w:val="both"/>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青贮饲料500/吨、饲草（燕麦草340元/吨、苜蓿440元/吨）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效益分析</w:t>
            </w:r>
          </w:p>
        </w:tc>
        <w:tc>
          <w:tcPr>
            <w:tcW w:w="8228" w:type="dxa"/>
            <w:gridSpan w:val="2"/>
            <w:vAlign w:val="center"/>
          </w:tcPr>
          <w:p>
            <w:pPr>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项目建成后，肉牛养殖规模达到6000头，正常达产后年实现销售收入4500万元以上，并带动周边农户增收致富。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7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28" w:type="dxa"/>
            <w:gridSpan w:val="2"/>
            <w:vAlign w:val="center"/>
          </w:tcPr>
          <w:p>
            <w:pPr>
              <w:spacing w:line="30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项目产品潜在客户分析（个人、团体、企业）：肉牛上下游企业</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7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28" w:type="dxa"/>
            <w:gridSpan w:val="2"/>
            <w:vAlign w:val="center"/>
          </w:tcPr>
          <w:p>
            <w:pPr>
              <w:spacing w:line="30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独资、合资、参股等</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联系</w:t>
            </w:r>
            <w:r>
              <w:rPr>
                <w:rFonts w:hint="eastAsia" w:ascii="仿宋_GB2312" w:hAnsi="仿宋_GB2312" w:eastAsia="仿宋_GB2312" w:cs="仿宋_GB2312"/>
                <w:sz w:val="24"/>
                <w:szCs w:val="24"/>
                <w:lang w:eastAsia="zh-CN"/>
              </w:rPr>
              <w:t>方式</w:t>
            </w:r>
          </w:p>
        </w:tc>
        <w:tc>
          <w:tcPr>
            <w:tcW w:w="8228" w:type="dxa"/>
            <w:gridSpan w:val="2"/>
            <w:vAlign w:val="center"/>
          </w:tcPr>
          <w:p>
            <w:pPr>
              <w:spacing w:line="300" w:lineRule="exac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联系单位：禄丰市投资促进局</w:t>
            </w:r>
          </w:p>
          <w:p>
            <w:pPr>
              <w:spacing w:line="3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联系人：</w:t>
            </w:r>
            <w:r>
              <w:rPr>
                <w:rFonts w:hint="eastAsia" w:ascii="仿宋_GB2312" w:hAnsi="仿宋_GB2312" w:eastAsia="仿宋_GB2312" w:cs="仿宋_GB2312"/>
                <w:color w:val="000000"/>
                <w:kern w:val="0"/>
                <w:sz w:val="24"/>
                <w:szCs w:val="24"/>
              </w:rPr>
              <w:t xml:space="preserve">张思敏 </w:t>
            </w:r>
          </w:p>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联系电话：</w:t>
            </w:r>
            <w:r>
              <w:rPr>
                <w:rFonts w:hint="eastAsia" w:ascii="仿宋_GB2312" w:hAnsi="仿宋_GB2312" w:eastAsia="仿宋_GB2312" w:cs="仿宋_GB2312"/>
                <w:color w:val="000000"/>
                <w:kern w:val="0"/>
                <w:sz w:val="24"/>
                <w:szCs w:val="24"/>
              </w:rPr>
              <w:t>13087436668</w:t>
            </w:r>
          </w:p>
        </w:tc>
      </w:tr>
    </w:tbl>
    <w:p>
      <w:pPr>
        <w:pStyle w:val="16"/>
        <w:ind w:firstLine="0" w:firstLineChars="0"/>
        <w:rPr>
          <w:rFonts w:ascii="仿宋_GB2312" w:hAnsi="仿宋_GB2312" w:cs="仿宋_GB2312"/>
          <w:sz w:val="24"/>
        </w:rPr>
      </w:pPr>
    </w:p>
    <w:p>
      <w:pPr>
        <w:pStyle w:val="16"/>
        <w:ind w:right="-514" w:firstLine="0" w:firstLineChars="0"/>
        <w:jc w:val="right"/>
        <w:rPr>
          <w:rFonts w:ascii="仿宋_GB2312" w:hAnsi="仿宋_GB2312" w:eastAsia="楷体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w:t>
      </w:r>
      <w:r>
        <w:rPr>
          <w:rFonts w:hint="eastAsia" w:ascii="仿宋_GB2312" w:hAnsi="仿宋_GB2312" w:cs="仿宋_GB2312"/>
          <w:sz w:val="24"/>
        </w:rPr>
        <w:t>6</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41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restart"/>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04" w:type="dxa"/>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永仁县哲林芒果茶饮生产加工项目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804" w:type="dxa"/>
            <w:vAlign w:val="center"/>
          </w:tcPr>
          <w:p>
            <w:pPr>
              <w:spacing w:line="4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412"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804" w:type="dxa"/>
            <w:vAlign w:val="center"/>
          </w:tcPr>
          <w:p>
            <w:pPr>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永仁县哲林芒果基地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804" w:type="dxa"/>
            <w:vAlign w:val="center"/>
          </w:tcPr>
          <w:p>
            <w:pPr>
              <w:spacing w:line="40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与哲林有限公司进行合作，投资建设哲林芒果茶饮生产加工项目</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restart"/>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项目建设</w:t>
            </w: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804" w:type="dxa"/>
            <w:vAlign w:val="center"/>
          </w:tcPr>
          <w:p>
            <w:pPr>
              <w:spacing w:line="4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804" w:type="dxa"/>
            <w:vAlign w:val="center"/>
          </w:tcPr>
          <w:p>
            <w:pPr>
              <w:spacing w:line="4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804" w:type="dxa"/>
            <w:vAlign w:val="center"/>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建设综合楼、车间楼、宿舍楼、综合设备房、垃圾房、 备品库、污水处理站、气调库、冷冻库，厂区供水、排水、供电、道路等。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Merge w:val="continue"/>
            <w:vAlign w:val="center"/>
          </w:tcPr>
          <w:p>
            <w:pPr>
              <w:spacing w:line="400" w:lineRule="exact"/>
              <w:jc w:val="center"/>
              <w:rPr>
                <w:rFonts w:ascii="仿宋_GB2312" w:hAnsi="仿宋_GB2312" w:eastAsia="仿宋_GB2312" w:cs="仿宋_GB2312"/>
                <w:sz w:val="24"/>
                <w:szCs w:val="24"/>
              </w:rPr>
            </w:pP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产业基础</w:t>
            </w:r>
          </w:p>
        </w:tc>
        <w:tc>
          <w:tcPr>
            <w:tcW w:w="6804" w:type="dxa"/>
            <w:vAlign w:val="center"/>
          </w:tcPr>
          <w:p>
            <w:pPr>
              <w:spacing w:line="40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永仁县哲林芒果基已连续9年丰收，连片种植的芒果超4万亩</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28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41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生产运营成本</w:t>
            </w:r>
          </w:p>
        </w:tc>
        <w:tc>
          <w:tcPr>
            <w:tcW w:w="6804" w:type="dxa"/>
          </w:tcPr>
          <w:p>
            <w:pPr>
              <w:spacing w:line="400" w:lineRule="exact"/>
              <w:rPr>
                <w:rFonts w:ascii="仿宋_GB2312" w:hAnsi="仿宋_GB2312" w:eastAsia="仿宋_GB2312" w:cs="仿宋_GB2312"/>
                <w:sz w:val="24"/>
                <w:szCs w:val="24"/>
                <w:lang w:bidi="ar"/>
              </w:rPr>
            </w:pPr>
            <w:r>
              <w:rPr>
                <w:rFonts w:hint="eastAsia" w:ascii="仿宋_GB2312" w:hAnsi="仿宋_GB2312" w:eastAsia="仿宋_GB2312" w:cs="仿宋_GB2312"/>
                <w:sz w:val="24"/>
                <w:szCs w:val="24"/>
              </w:rPr>
              <w:t>水4.4元/m3；电0.41元/千瓦时；天然气2.53元/m3；用工成本100元/天。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8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16" w:type="dxa"/>
            <w:gridSpan w:val="2"/>
            <w:vAlign w:val="center"/>
          </w:tcPr>
          <w:p>
            <w:pPr>
              <w:spacing w:line="40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项目产品潜在客户分析（个人、团体、企业）：绿色食品牌企业</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82"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16" w:type="dxa"/>
            <w:gridSpan w:val="2"/>
            <w:vAlign w:val="center"/>
          </w:tcPr>
          <w:p>
            <w:pPr>
              <w:spacing w:line="4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独资、合资、参股、PPP等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2" w:type="dxa"/>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联系</w:t>
            </w:r>
            <w:r>
              <w:rPr>
                <w:rFonts w:hint="eastAsia" w:ascii="仿宋_GB2312" w:hAnsi="仿宋_GB2312" w:eastAsia="仿宋_GB2312" w:cs="仿宋_GB2312"/>
                <w:sz w:val="24"/>
                <w:szCs w:val="24"/>
                <w:lang w:eastAsia="zh-CN"/>
              </w:rPr>
              <w:t>方式</w:t>
            </w:r>
          </w:p>
        </w:tc>
        <w:tc>
          <w:tcPr>
            <w:tcW w:w="8216" w:type="dxa"/>
            <w:gridSpan w:val="2"/>
            <w:vAlign w:val="center"/>
          </w:tcPr>
          <w:p>
            <w:pPr>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联系单位：</w:t>
            </w:r>
            <w:r>
              <w:rPr>
                <w:rFonts w:hint="eastAsia" w:ascii="仿宋_GB2312" w:hAnsi="仿宋_GB2312" w:eastAsia="仿宋_GB2312" w:cs="仿宋_GB2312"/>
                <w:color w:val="000000"/>
                <w:kern w:val="0"/>
                <w:sz w:val="24"/>
                <w:szCs w:val="24"/>
              </w:rPr>
              <w:t>永仁县投资促进局</w:t>
            </w:r>
          </w:p>
          <w:p>
            <w:pPr>
              <w:spacing w:line="40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联系人：</w:t>
            </w:r>
            <w:r>
              <w:rPr>
                <w:rFonts w:hint="eastAsia" w:ascii="仿宋_GB2312" w:hAnsi="仿宋_GB2312" w:eastAsia="仿宋_GB2312" w:cs="仿宋_GB2312"/>
                <w:color w:val="000000"/>
                <w:kern w:val="0"/>
                <w:sz w:val="24"/>
                <w:szCs w:val="24"/>
              </w:rPr>
              <w:t>李玉萍</w:t>
            </w:r>
          </w:p>
          <w:p>
            <w:pPr>
              <w:spacing w:line="4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联系电话：</w:t>
            </w:r>
            <w:r>
              <w:rPr>
                <w:rFonts w:hint="eastAsia" w:ascii="仿宋_GB2312" w:hAnsi="仿宋_GB2312" w:eastAsia="仿宋_GB2312" w:cs="仿宋_GB2312"/>
                <w:color w:val="000000"/>
                <w:kern w:val="0"/>
                <w:sz w:val="24"/>
                <w:szCs w:val="24"/>
              </w:rPr>
              <w:t>18808781966</w:t>
            </w:r>
          </w:p>
        </w:tc>
      </w:tr>
    </w:tbl>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hint="eastAsia" w:ascii="方正小标宋简体" w:hAnsi="方正小标宋简体" w:eastAsia="方正小标宋简体" w:cs="方正小标宋简体"/>
          <w:sz w:val="44"/>
          <w:szCs w:val="44"/>
        </w:rPr>
      </w:pPr>
    </w:p>
    <w:p>
      <w:pPr>
        <w:pStyle w:val="16"/>
        <w:ind w:right="-514" w:firstLine="0" w:firstLineChars="0"/>
        <w:jc w:val="right"/>
        <w:rPr>
          <w:rFonts w:hint="eastAsia" w:ascii="方正小标宋简体" w:hAnsi="方正小标宋简体" w:eastAsia="方正小标宋简体" w:cs="方正小标宋简体"/>
          <w:sz w:val="44"/>
          <w:szCs w:val="44"/>
        </w:rPr>
      </w:pPr>
    </w:p>
    <w:p>
      <w:pPr>
        <w:pStyle w:val="16"/>
        <w:ind w:right="-514" w:firstLine="0" w:firstLineChars="0"/>
        <w:jc w:val="right"/>
        <w:rPr>
          <w:rFonts w:ascii="仿宋_GB2312" w:hAnsi="仿宋_GB2312" w:eastAsia="楷体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w:t>
      </w:r>
      <w:r>
        <w:rPr>
          <w:rFonts w:hint="eastAsia" w:ascii="仿宋_GB2312" w:hAnsi="仿宋_GB2312" w:cs="仿宋_GB2312"/>
          <w:sz w:val="24"/>
        </w:rPr>
        <w:t>7</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0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04" w:type="dxa"/>
            <w:vAlign w:val="center"/>
          </w:tcPr>
          <w:p>
            <w:pPr>
              <w:spacing w:line="300" w:lineRule="exac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元谋江边金沙湖体育运动旅游小镇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804"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旅游文化业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804" w:type="dxa"/>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江边乡启宪安置点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804"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项目依托元谋县全年温和的气候优势，以江边乡金沙江自然风光以及因乌东德电站蓄水形成的3100公顷的巨大湖域面积和移民安置点启宪集镇为基础资源，广阔的湖面空间为依托，植入运动类及节庆活动类水上体验项目，强化滨湖度假的水运动体验效果。运动类体验项目以水空娱乐器械为吸引点，让人不出海也能玩出海的感觉;以金沙江水渊源长流，深挖金沙江水优势、创新元谋红，以显江、强湖、兴镇、亮岛的策略，常年可举办赛龙舟、橡皮艇漂流、皮划艇、高原马拉松等体育赛事，可发展水上摩托、水上拖曳伞、水上飞行器、丛林穿越、攀岩、漂流、水上飞机自驾体验活动等体育旅游项目。打造集集训场地、漂流探险、体育度假观光、健身、户外运动、拓展训练、赛事活动、体育生态公园等项目场所，汇集体育赛事、养生度假、水体娱乐、田园体验、峡谷观光、红色小镇、会议休闲、自驾营地等功能于一体，高标准、精致化云贵川知名的赛事型、休闲型、度假型元谋金沙湖体育运动产业生态链旅游小镇项目暨云南红色水韵体育+旅游度假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94"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项目建设</w:t>
            </w:r>
          </w:p>
        </w:tc>
        <w:tc>
          <w:tcPr>
            <w:tcW w:w="1400"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项目用地</w:t>
            </w:r>
          </w:p>
        </w:tc>
        <w:tc>
          <w:tcPr>
            <w:tcW w:w="6804"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用地规模24公顷（约360亩）</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规划区内土地利用主要以水域为主，主要以散布在地势较为平坦的河谷两侧。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804"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804" w:type="dxa"/>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804" w:type="dxa"/>
            <w:vAlign w:val="center"/>
          </w:tcPr>
          <w:p>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体育+娱乐（包括低空旅游、自驾游营地），体育+训练（包括运动赛事、冬训基地、装备销售）等。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生产运营成本</w:t>
            </w:r>
          </w:p>
        </w:tc>
        <w:tc>
          <w:tcPr>
            <w:tcW w:w="6804" w:type="dxa"/>
          </w:tcPr>
          <w:p>
            <w:pPr>
              <w:spacing w:line="300" w:lineRule="exact"/>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工商业用电成本约0.41元/千瓦时，生活用电实行阶梯电价，最低0.36元/千瓦时；商业用气5.2元/方，居民用气4.1元/方；生活用水：2.8元/方；人力参考价小时工资15元/时，普通人工工资2000-3000元/月；技术工人工资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04" w:type="dxa"/>
            <w:gridSpan w:val="2"/>
            <w:vAlign w:val="center"/>
          </w:tcPr>
          <w:p>
            <w:pPr>
              <w:spacing w:line="30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体育、旅游、康养、商贸、地产</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04" w:type="dxa"/>
            <w:gridSpan w:val="2"/>
            <w:vAlign w:val="center"/>
          </w:tcPr>
          <w:p>
            <w:pPr>
              <w:spacing w:line="30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独资、合资</w:t>
            </w:r>
            <w:r>
              <w:rPr>
                <w:rFonts w:hint="eastAsia" w:ascii="仿宋_GB2312" w:hAnsi="仿宋_GB2312" w:eastAsia="仿宋_GB2312" w:cs="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8204" w:type="dxa"/>
            <w:gridSpan w:val="2"/>
            <w:vAlign w:val="center"/>
          </w:tcPr>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联系单位：元谋县投资促进局</w:t>
            </w:r>
          </w:p>
          <w:p>
            <w:pPr>
              <w:spacing w:line="30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联系电话：0878－6081088</w:t>
            </w:r>
          </w:p>
        </w:tc>
      </w:tr>
    </w:tbl>
    <w:p>
      <w:pPr>
        <w:pStyle w:val="16"/>
        <w:ind w:right="-514" w:firstLine="0" w:firstLineChars="0"/>
        <w:jc w:val="right"/>
        <w:rPr>
          <w:rFonts w:ascii="方正小标宋简体" w:hAnsi="方正小标宋简体" w:eastAsia="方正小标宋简体" w:cs="方正小标宋简体"/>
          <w:sz w:val="44"/>
          <w:szCs w:val="44"/>
        </w:rPr>
      </w:pPr>
    </w:p>
    <w:p>
      <w:pPr>
        <w:pStyle w:val="16"/>
        <w:ind w:right="-514" w:firstLine="0" w:firstLineChars="0"/>
        <w:jc w:val="right"/>
        <w:rPr>
          <w:rFonts w:ascii="仿宋_GB2312" w:hAnsi="仿宋_GB2312" w:eastAsia="楷体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w:t>
      </w:r>
      <w:r>
        <w:rPr>
          <w:rFonts w:hint="eastAsia" w:ascii="仿宋_GB2312" w:hAnsi="仿宋_GB2312" w:cs="仿宋_GB2312"/>
          <w:sz w:val="24"/>
        </w:rPr>
        <w:t>8</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0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04"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云南•南华野生菌加工产业园项目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804"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野生菌，绿色食品，文旅，商贸物流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804" w:type="dxa"/>
            <w:vAlign w:val="center"/>
          </w:tcPr>
          <w:p>
            <w:p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南华县县城东部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804"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产业园项目规划用地2712亩，总投资33.48亿元，争取到位专项债券资金11.14亿元，2022年9月开工建设，计划2025年全面建成。产业布局以野生菌为主的绿色食品全产业链融合发展。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上位规划</w:t>
            </w:r>
          </w:p>
        </w:tc>
        <w:tc>
          <w:tcPr>
            <w:tcW w:w="6804"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现已完成园区总体规划，产业发展规划，用地调整规划。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94"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项目建设</w:t>
            </w:r>
          </w:p>
        </w:tc>
        <w:tc>
          <w:tcPr>
            <w:tcW w:w="1400"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项目用地</w:t>
            </w:r>
          </w:p>
        </w:tc>
        <w:tc>
          <w:tcPr>
            <w:tcW w:w="6804"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rPr>
              <w:t>8平方公里</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该项目土地性质为商业和住宅用地，目前完成土地收储</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804"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804"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33.48亿元</w:t>
            </w:r>
            <w:r>
              <w:rPr>
                <w:rFonts w:hint="eastAsia" w:ascii="仿宋_GB2312" w:hAnsi="仿宋_GB2312" w:eastAsia="仿宋_GB2312" w:cs="仿宋_GB2312"/>
                <w:kern w:val="0"/>
                <w:sz w:val="24"/>
                <w:szCs w:val="24"/>
                <w:lang w:eastAsia="zh-CN"/>
              </w:rPr>
              <w:t>（含已</w:t>
            </w:r>
            <w:r>
              <w:rPr>
                <w:rFonts w:hint="eastAsia" w:ascii="仿宋_GB2312" w:hAnsi="仿宋_GB2312" w:eastAsia="仿宋_GB2312" w:cs="仿宋_GB2312"/>
                <w:kern w:val="0"/>
                <w:sz w:val="24"/>
                <w:szCs w:val="24"/>
              </w:rPr>
              <w:t>到位专项债券资金11.14亿元</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804" w:type="dxa"/>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1.项目定位：打造全国最大野生菌生产加工基地、国际野生菌物流交易中心。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2.功能</w:t>
            </w:r>
            <w:r>
              <w:rPr>
                <w:rFonts w:hint="eastAsia" w:ascii="仿宋_GB2312" w:hAnsi="仿宋_GB2312" w:eastAsia="仿宋_GB2312" w:cs="仿宋_GB2312"/>
                <w:sz w:val="24"/>
                <w:szCs w:val="24"/>
              </w:rPr>
              <w:t>区划：</w:t>
            </w:r>
            <w:r>
              <w:rPr>
                <w:rFonts w:hint="eastAsia" w:ascii="仿宋_GB2312" w:hAnsi="仿宋_GB2312" w:eastAsia="仿宋_GB2312" w:cs="仿宋_GB2312"/>
                <w:kern w:val="0"/>
                <w:sz w:val="24"/>
                <w:szCs w:val="24"/>
              </w:rPr>
              <w:t>以野生菌为主的一二三产融合发展，在空间布局上主要突出“一园、两心、四区、一馆、一院”。</w:t>
            </w:r>
          </w:p>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建设内容：规划建设“野生菌加工园区、云南国际食用菌交易中心、中国野生菌产业研发基地、仓储物流中心、野生菌股权投资中心、中国野生菌促繁与驯化综合基地、野生菌美食体验广场、野生菌大数据中心、云南省食用菌溯源体系、野生菌基因库、野生菌博物馆11个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94"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生产运营成本</w:t>
            </w:r>
          </w:p>
        </w:tc>
        <w:tc>
          <w:tcPr>
            <w:tcW w:w="6804" w:type="dxa"/>
          </w:tcPr>
          <w:p>
            <w:pPr>
              <w:pStyle w:val="5"/>
              <w:keepNext w:val="0"/>
              <w:keepLines w:val="0"/>
              <w:widowControl/>
              <w:spacing w:line="400" w:lineRule="exact"/>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水4.4元/m3；电0.41元/千瓦时；天然气2.53元/m3；用工成本100元/天。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原料成本</w:t>
            </w:r>
          </w:p>
        </w:tc>
        <w:tc>
          <w:tcPr>
            <w:tcW w:w="6804" w:type="dxa"/>
          </w:tcPr>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原料供应充足，</w:t>
            </w:r>
            <w:r>
              <w:rPr>
                <w:rFonts w:hint="eastAsia" w:ascii="仿宋_GB2312" w:hAnsi="仿宋_GB2312" w:eastAsia="仿宋_GB2312" w:cs="仿宋_GB2312"/>
                <w:sz w:val="24"/>
                <w:szCs w:val="24"/>
              </w:rPr>
              <w:t>资源年蕴藏储量1万多吨。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94" w:type="dxa"/>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土地成本</w:t>
            </w:r>
          </w:p>
        </w:tc>
        <w:tc>
          <w:tcPr>
            <w:tcW w:w="6804" w:type="dxa"/>
          </w:tcPr>
          <w:p>
            <w:pPr>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约40万元/亩。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效益分析</w:t>
            </w:r>
          </w:p>
        </w:tc>
        <w:tc>
          <w:tcPr>
            <w:tcW w:w="8204" w:type="dxa"/>
            <w:gridSpan w:val="2"/>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经济效益：</w:t>
            </w:r>
            <w:r>
              <w:rPr>
                <w:rFonts w:hint="eastAsia" w:ascii="仿宋_GB2312" w:hAnsi="仿宋_GB2312" w:eastAsia="仿宋_GB2312" w:cs="仿宋_GB2312"/>
                <w:kern w:val="0"/>
                <w:sz w:val="24"/>
                <w:szCs w:val="24"/>
              </w:rPr>
              <w:t>到2025年，实现全县野生菌加工产值达40亿元以上，把野生菌建成100亿元以上的产业，实现“小菌子、大产业”的目标。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04" w:type="dxa"/>
            <w:gridSpan w:val="2"/>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文旅、商贸、产业深加工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04" w:type="dxa"/>
            <w:gridSpan w:val="2"/>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共同开发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8204" w:type="dxa"/>
            <w:gridSpan w:val="2"/>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联系单位：南华县投资促进局</w:t>
            </w:r>
          </w:p>
          <w:p>
            <w:p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项目联系人：周杨     </w:t>
            </w:r>
          </w:p>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联系电话：13577806611</w:t>
            </w:r>
          </w:p>
        </w:tc>
      </w:tr>
    </w:tbl>
    <w:p>
      <w:pPr>
        <w:pStyle w:val="16"/>
        <w:ind w:firstLine="0" w:firstLineChars="0"/>
        <w:jc w:val="center"/>
        <w:rPr>
          <w:rFonts w:ascii="仿宋_GB2312" w:hAnsi="仿宋_GB2312" w:cs="仿宋_GB2312"/>
          <w:sz w:val="24"/>
        </w:rPr>
      </w:pPr>
    </w:p>
    <w:p>
      <w:pPr>
        <w:pStyle w:val="16"/>
        <w:ind w:right="-514" w:firstLine="0" w:firstLineChars="0"/>
        <w:jc w:val="right"/>
        <w:rPr>
          <w:rFonts w:ascii="仿宋_GB2312" w:hAnsi="仿宋_GB2312" w:eastAsia="楷体_GB2312" w:cs="仿宋_GB2312"/>
          <w:sz w:val="24"/>
        </w:rPr>
      </w:pPr>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w:t>
      </w:r>
      <w:r>
        <w:rPr>
          <w:rFonts w:hint="eastAsia" w:ascii="仿宋_GB2312" w:hAnsi="仿宋_GB2312" w:cs="仿宋_GB2312"/>
          <w:sz w:val="24"/>
        </w:rPr>
        <w:t>9</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0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restart"/>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项目综述</w:t>
            </w:r>
          </w:p>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04"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牟定县石墨矿全产业链开发项目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804"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冶金矿产制造业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hint="eastAsia" w:ascii="仿宋_GB2312" w:hAnsi="仿宋_GB2312" w:eastAsia="仿宋_GB2312" w:cs="仿宋_GB2312"/>
                <w:sz w:val="24"/>
                <w:szCs w:val="24"/>
                <w:lang w:eastAsia="zh-CN"/>
              </w:rPr>
            </w:pPr>
          </w:p>
        </w:tc>
        <w:tc>
          <w:tcPr>
            <w:tcW w:w="1400"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804"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牟定县戌街乡西七姑和阿遮迷一带，距离县城45km</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804"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目依托云南牟定戌街石墨矿产储量大的特点，引入国内石墨产业链头部投资企业，项目拟用地规模1000亩，依托上游精深加工企业的高纯石墨、石墨烯粉等充足的原材料，建设牟定县石墨产业园。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restart"/>
            <w:vAlign w:val="center"/>
          </w:tcPr>
          <w:p>
            <w:pPr>
              <w:spacing w:line="38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项目建设</w:t>
            </w: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804"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804"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50亿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804"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项目拟建设用地1000亩，建设材料生产加工区、产品生产组装区、创新科研中心、行政办公区。发展延伸石墨产业链，开发石墨精粉—球形石墨—高纯石墨—锂离子电池负极材料—动力电池产业链落地。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1294"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生产运营成本</w:t>
            </w:r>
          </w:p>
        </w:tc>
        <w:tc>
          <w:tcPr>
            <w:tcW w:w="6804"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工业用地基准地价：13万元/亩左右，可按现行法律法规及招商引资优惠政策适当浮动。供地方式为挂牌出让、先租后让。一般工业用电价格：0.55元/千瓦时左右。工业用水、经营性服务用水价格：4.3元/立方米。工业用气价格：4至8元/方，主要根据LNG到岸价浮动10%左右。劳动成本：牟定县最低工资标准1600元/月，普通工人工资1500-2000元/月，一般管理人员工资2000-2500元/月，高级管理人员工资3000元/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294" w:type="dxa"/>
            <w:vMerge w:val="continue"/>
            <w:vAlign w:val="center"/>
          </w:tcPr>
          <w:p>
            <w:pPr>
              <w:spacing w:line="380" w:lineRule="exact"/>
              <w:jc w:val="center"/>
              <w:rPr>
                <w:rFonts w:ascii="仿宋_GB2312" w:hAnsi="仿宋_GB2312" w:eastAsia="仿宋_GB2312" w:cs="仿宋_GB2312"/>
                <w:sz w:val="24"/>
                <w:szCs w:val="24"/>
              </w:rPr>
            </w:pPr>
          </w:p>
        </w:tc>
        <w:tc>
          <w:tcPr>
            <w:tcW w:w="1400"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原料供应成本</w:t>
            </w:r>
          </w:p>
        </w:tc>
        <w:tc>
          <w:tcPr>
            <w:tcW w:w="6804"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该矿区累计查明331+332+333类石墨矿石量3266.91万t，矿物量（C固定）1604529 t，平均品位4.91×10-2，其中331类石墨矿石量653.19万t，矿物量（C固定）333778 t，平均品位5.11×10-2，332类石墨矿石量1319.16万t，矿物量（C固定）678 853 t，平均品位5.15×10-2，333类石墨矿石量1294.56万t，矿物量（C固定）591898 t，平均品位4.57×10-2。累计查明伴生有益组分V2O5资源量45737t。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204" w:type="dxa"/>
            <w:gridSpan w:val="2"/>
          </w:tcPr>
          <w:p>
            <w:pPr>
              <w:spacing w:line="3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通过引入链主企业，带动石墨矿从初选矿到前端产品的全产业链条开发模式，不靠卖石墨款资源的方式盈利。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204" w:type="dxa"/>
            <w:gridSpan w:val="2"/>
            <w:vAlign w:val="center"/>
          </w:tcPr>
          <w:p>
            <w:pPr>
              <w:spacing w:line="320" w:lineRule="exact"/>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合资、独资</w:t>
            </w:r>
            <w:r>
              <w:rPr>
                <w:rFonts w:hint="eastAsia" w:ascii="仿宋_GB2312" w:hAnsi="仿宋_GB2312"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4"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8204" w:type="dxa"/>
            <w:gridSpan w:val="2"/>
          </w:tcPr>
          <w:p>
            <w:pPr>
              <w:spacing w:line="3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联系单位：牟定县工业和信息化商务科学技术局</w:t>
            </w:r>
          </w:p>
          <w:p>
            <w:pPr>
              <w:spacing w:line="3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联系人：彭兴良 </w:t>
            </w:r>
          </w:p>
          <w:p>
            <w:pPr>
              <w:spacing w:line="3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联系电话：0878-5211224</w:t>
            </w:r>
          </w:p>
        </w:tc>
      </w:tr>
    </w:tbl>
    <w:p>
      <w:pPr>
        <w:pStyle w:val="16"/>
        <w:ind w:firstLine="0" w:firstLineChars="0"/>
        <w:jc w:val="center"/>
        <w:rPr>
          <w:rFonts w:ascii="仿宋_GB2312" w:hAnsi="仿宋_GB2312" w:cs="仿宋_GB2312"/>
          <w:sz w:val="24"/>
        </w:rPr>
      </w:pPr>
    </w:p>
    <w:p>
      <w:pPr>
        <w:pStyle w:val="16"/>
        <w:ind w:firstLine="0" w:firstLineChars="0"/>
        <w:jc w:val="center"/>
        <w:rPr>
          <w:rFonts w:ascii="仿宋_GB2312" w:hAnsi="仿宋_GB2312" w:cs="仿宋_GB2312"/>
          <w:sz w:val="24"/>
        </w:rPr>
      </w:pPr>
    </w:p>
    <w:p>
      <w:pPr>
        <w:pStyle w:val="16"/>
        <w:ind w:right="-514" w:firstLine="0" w:firstLineChars="0"/>
        <w:jc w:val="right"/>
        <w:rPr>
          <w:rFonts w:ascii="仿宋_GB2312" w:hAnsi="仿宋_GB2312" w:eastAsia="楷体_GB2312" w:cs="仿宋_GB2312"/>
          <w:sz w:val="24"/>
        </w:rPr>
      </w:pPr>
      <w:bookmarkStart w:id="0" w:name="_GoBack"/>
      <w:bookmarkEnd w:id="0"/>
      <w:r>
        <w:rPr>
          <w:rFonts w:hint="eastAsia" w:ascii="方正小标宋简体" w:hAnsi="方正小标宋简体" w:eastAsia="方正小标宋简体" w:cs="方正小标宋简体"/>
          <w:sz w:val="44"/>
          <w:szCs w:val="44"/>
        </w:rPr>
        <w:t xml:space="preserve">楚雄州重点招商项目基础信息表   </w:t>
      </w:r>
      <w:r>
        <w:rPr>
          <w:rFonts w:hint="eastAsia" w:ascii="楷体_GB2312" w:hAnsi="楷体_GB2312" w:eastAsia="楷体_GB2312" w:cs="楷体_GB2312"/>
          <w:sz w:val="24"/>
        </w:rPr>
        <w:t>项目-</w:t>
      </w:r>
      <w:r>
        <w:rPr>
          <w:rFonts w:hint="eastAsia" w:ascii="仿宋_GB2312" w:hAnsi="仿宋_GB2312" w:cs="仿宋_GB2312"/>
          <w:sz w:val="24"/>
        </w:rPr>
        <w:t>10</w:t>
      </w:r>
    </w:p>
    <w:tbl>
      <w:tblPr>
        <w:tblStyle w:val="12"/>
        <w:tblW w:w="96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47"/>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项目综述</w:t>
            </w: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986" w:type="dxa"/>
            <w:vAlign w:val="center"/>
          </w:tcPr>
          <w:p>
            <w:pPr>
              <w:widowControl/>
              <w:spacing w:line="3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楚雄</w:t>
            </w:r>
            <w:r>
              <w:rPr>
                <w:rFonts w:hint="eastAsia" w:ascii="仿宋_GB2312" w:hAnsi="仿宋_GB2312" w:eastAsia="仿宋_GB2312" w:cs="仿宋_GB2312"/>
                <w:sz w:val="24"/>
                <w:szCs w:val="24"/>
              </w:rPr>
              <w:t>绿色</w:t>
            </w:r>
            <w:r>
              <w:rPr>
                <w:rFonts w:hint="eastAsia" w:ascii="仿宋_GB2312" w:hAnsi="仿宋_GB2312" w:eastAsia="仿宋_GB2312" w:cs="仿宋_GB2312"/>
                <w:sz w:val="24"/>
                <w:szCs w:val="24"/>
                <w:lang w:val="zh-CN"/>
              </w:rPr>
              <w:t>硅产业</w:t>
            </w:r>
            <w:r>
              <w:rPr>
                <w:rFonts w:hint="eastAsia" w:ascii="仿宋_GB2312" w:hAnsi="仿宋_GB2312" w:eastAsia="仿宋_GB2312" w:cs="仿宋_GB2312"/>
                <w:sz w:val="24"/>
                <w:szCs w:val="24"/>
              </w:rPr>
              <w:t>延链补链</w:t>
            </w:r>
            <w:r>
              <w:rPr>
                <w:rFonts w:hint="eastAsia" w:ascii="仿宋_GB2312" w:hAnsi="仿宋_GB2312" w:eastAsia="仿宋_GB2312" w:cs="仿宋_GB2312"/>
                <w:sz w:val="24"/>
                <w:szCs w:val="24"/>
                <w:lang w:val="zh-CN"/>
              </w:rPr>
              <w:t>招商项目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vMerge w:val="continue"/>
            <w:vAlign w:val="center"/>
          </w:tcPr>
          <w:p>
            <w:pPr>
              <w:spacing w:line="380" w:lineRule="exact"/>
              <w:jc w:val="center"/>
              <w:rPr>
                <w:rFonts w:ascii="仿宋_GB2312" w:hAnsi="仿宋_GB2312" w:eastAsia="仿宋_GB2312" w:cs="仿宋_GB2312"/>
                <w:sz w:val="24"/>
                <w:szCs w:val="24"/>
              </w:rPr>
            </w:pP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所属产业</w:t>
            </w:r>
          </w:p>
        </w:tc>
        <w:tc>
          <w:tcPr>
            <w:tcW w:w="6986" w:type="dxa"/>
            <w:vAlign w:val="center"/>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绿色能源和绿色制造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vMerge w:val="continue"/>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w:t>
            </w:r>
          </w:p>
        </w:tc>
        <w:tc>
          <w:tcPr>
            <w:tcW w:w="1447"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建设地点</w:t>
            </w:r>
          </w:p>
        </w:tc>
        <w:tc>
          <w:tcPr>
            <w:tcW w:w="6986" w:type="dxa"/>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楚雄硅产业园选址于楚雄工业园富民工业区楚雄市东南新城北部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1247" w:type="dxa"/>
            <w:vMerge w:val="continue"/>
            <w:vAlign w:val="center"/>
          </w:tcPr>
          <w:p>
            <w:pPr>
              <w:spacing w:line="380" w:lineRule="exact"/>
              <w:jc w:val="center"/>
              <w:rPr>
                <w:rFonts w:ascii="仿宋_GB2312" w:hAnsi="仿宋_GB2312" w:eastAsia="仿宋_GB2312" w:cs="仿宋_GB2312"/>
                <w:sz w:val="24"/>
                <w:szCs w:val="24"/>
              </w:rPr>
            </w:pP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项目简述</w:t>
            </w:r>
          </w:p>
        </w:tc>
        <w:tc>
          <w:tcPr>
            <w:tcW w:w="6986" w:type="dxa"/>
            <w:vAlign w:val="center"/>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紧抓目前楚雄市委、市人民政府坚定不移支持光伏产业发展机遇，依托宇泽、晶科等行业链主企业，打造“光伏级多晶硅、单晶硅、硅片、电池片、组件、光伏发电配套”为一体的全产业链发展布局，建设10GW电池组件、20万只石英坩埚、150万千米金刚线等绿色硅光伏上下游配套产业项目，建设云南省千亿级硅光伏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247"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项目建设</w:t>
            </w:r>
          </w:p>
        </w:tc>
        <w:tc>
          <w:tcPr>
            <w:tcW w:w="1447" w:type="dxa"/>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项目用地</w:t>
            </w:r>
          </w:p>
        </w:tc>
        <w:tc>
          <w:tcPr>
            <w:tcW w:w="6986" w:type="dxa"/>
            <w:vAlign w:val="center"/>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用地9000亩，道路交通四通八达，极为便利。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vMerge w:val="continue"/>
            <w:vAlign w:val="center"/>
          </w:tcPr>
          <w:p>
            <w:pPr>
              <w:spacing w:line="380" w:lineRule="exact"/>
              <w:jc w:val="center"/>
              <w:rPr>
                <w:rFonts w:ascii="仿宋_GB2312" w:hAnsi="仿宋_GB2312" w:eastAsia="仿宋_GB2312" w:cs="仿宋_GB2312"/>
                <w:sz w:val="24"/>
                <w:szCs w:val="24"/>
              </w:rPr>
            </w:pP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建设周期</w:t>
            </w:r>
          </w:p>
        </w:tc>
        <w:tc>
          <w:tcPr>
            <w:tcW w:w="6986" w:type="dxa"/>
            <w:vAlign w:val="center"/>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1至2年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vMerge w:val="continue"/>
            <w:vAlign w:val="center"/>
          </w:tcPr>
          <w:p>
            <w:pPr>
              <w:spacing w:line="380" w:lineRule="exact"/>
              <w:jc w:val="center"/>
              <w:rPr>
                <w:rFonts w:ascii="仿宋_GB2312" w:hAnsi="仿宋_GB2312" w:eastAsia="仿宋_GB2312" w:cs="仿宋_GB2312"/>
                <w:sz w:val="24"/>
                <w:szCs w:val="24"/>
              </w:rPr>
            </w:pP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投资估算</w:t>
            </w:r>
          </w:p>
        </w:tc>
        <w:tc>
          <w:tcPr>
            <w:tcW w:w="6986" w:type="dxa"/>
            <w:vAlign w:val="center"/>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7" w:type="dxa"/>
            <w:vMerge w:val="continue"/>
            <w:vAlign w:val="center"/>
          </w:tcPr>
          <w:p>
            <w:pPr>
              <w:spacing w:line="380" w:lineRule="exact"/>
              <w:jc w:val="center"/>
              <w:rPr>
                <w:rFonts w:ascii="仿宋_GB2312" w:hAnsi="仿宋_GB2312" w:eastAsia="仿宋_GB2312" w:cs="仿宋_GB2312"/>
                <w:sz w:val="24"/>
                <w:szCs w:val="24"/>
              </w:rPr>
            </w:pP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6986" w:type="dxa"/>
            <w:vAlign w:val="center"/>
          </w:tcPr>
          <w:p>
            <w:pPr>
              <w:pStyle w:val="3"/>
              <w:numPr>
                <w:ilvl w:val="0"/>
                <w:numId w:val="0"/>
              </w:numPr>
              <w:spacing w:line="380" w:lineRule="exact"/>
              <w:rPr>
                <w:rFonts w:ascii="仿宋_GB2312" w:hAnsi="仿宋_GB2312" w:cs="仿宋_GB2312"/>
                <w:b w:val="0"/>
                <w:bCs w:val="0"/>
                <w:kern w:val="0"/>
                <w:sz w:val="24"/>
                <w:szCs w:val="24"/>
              </w:rPr>
            </w:pPr>
            <w:r>
              <w:rPr>
                <w:rFonts w:hint="eastAsia" w:ascii="仿宋_GB2312" w:hAnsi="仿宋_GB2312" w:cs="仿宋_GB2312"/>
                <w:b w:val="0"/>
                <w:bCs w:val="0"/>
                <w:spacing w:val="-6"/>
                <w:kern w:val="0"/>
                <w:sz w:val="24"/>
                <w:szCs w:val="24"/>
              </w:rPr>
              <w:t>建设10GW电池组件、20万只石英坩埚、150万千米金刚线等绿色</w:t>
            </w:r>
            <w:r>
              <w:rPr>
                <w:rFonts w:hint="eastAsia" w:ascii="仿宋_GB2312" w:hAnsi="仿宋_GB2312" w:cs="仿宋_GB2312"/>
                <w:b w:val="0"/>
                <w:bCs w:val="0"/>
                <w:spacing w:val="-6"/>
                <w:kern w:val="0"/>
                <w:sz w:val="24"/>
                <w:szCs w:val="24"/>
                <w:lang w:val="zh-CN"/>
              </w:rPr>
              <w:t>硅</w:t>
            </w:r>
            <w:r>
              <w:rPr>
                <w:rFonts w:hint="eastAsia" w:ascii="仿宋_GB2312" w:hAnsi="仿宋_GB2312" w:cs="仿宋_GB2312"/>
                <w:b w:val="0"/>
                <w:bCs w:val="0"/>
                <w:spacing w:val="-6"/>
                <w:kern w:val="0"/>
                <w:sz w:val="24"/>
                <w:szCs w:val="24"/>
              </w:rPr>
              <w:t>光伏上下游配套</w:t>
            </w:r>
            <w:r>
              <w:rPr>
                <w:rFonts w:hint="eastAsia" w:ascii="仿宋_GB2312" w:hAnsi="仿宋_GB2312" w:cs="仿宋_GB2312"/>
                <w:b w:val="0"/>
                <w:bCs w:val="0"/>
                <w:spacing w:val="-6"/>
                <w:kern w:val="0"/>
                <w:sz w:val="24"/>
                <w:szCs w:val="24"/>
                <w:lang w:val="zh-CN"/>
              </w:rPr>
              <w:t>产业</w:t>
            </w:r>
            <w:r>
              <w:rPr>
                <w:rFonts w:hint="eastAsia" w:ascii="仿宋_GB2312" w:hAnsi="仿宋_GB2312" w:cs="仿宋_GB2312"/>
                <w:b w:val="0"/>
                <w:bCs w:val="0"/>
                <w:spacing w:val="-6"/>
                <w:kern w:val="0"/>
                <w:sz w:val="24"/>
                <w:szCs w:val="24"/>
              </w:rPr>
              <w:t>项目，打造云南省千亿级硅光伏产业园区</w:t>
            </w:r>
            <w:r>
              <w:rPr>
                <w:rFonts w:hint="eastAsia" w:ascii="仿宋_GB2312" w:hAnsi="仿宋_GB2312" w:cs="仿宋_GB2312"/>
                <w:b w:val="0"/>
                <w:bCs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1247" w:type="dxa"/>
            <w:vMerge w:val="restart"/>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要素保障</w:t>
            </w: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生产运营</w:t>
            </w:r>
          </w:p>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成本</w:t>
            </w:r>
          </w:p>
        </w:tc>
        <w:tc>
          <w:tcPr>
            <w:tcW w:w="6986" w:type="dxa"/>
            <w:vAlign w:val="center"/>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非居民用水：4.5元/立方米；一般工商业及其他用电：小于1千伏电价0.655元/千瓦时、1-10千伏电价0.645元/千瓦时、33-110千伏电价0.635元/千瓦时；商业和工业用燃气价格：2.59元/立方米；人力成本：普通工人1500-2000元/月，一般管理人员2000-2500元/月，高级管理人员3000元/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247" w:type="dxa"/>
            <w:vMerge w:val="continue"/>
            <w:vAlign w:val="center"/>
          </w:tcPr>
          <w:p>
            <w:pPr>
              <w:spacing w:line="380" w:lineRule="exact"/>
              <w:jc w:val="center"/>
              <w:rPr>
                <w:rFonts w:ascii="仿宋_GB2312" w:hAnsi="仿宋_GB2312" w:eastAsia="仿宋_GB2312" w:cs="仿宋_GB2312"/>
                <w:sz w:val="24"/>
                <w:szCs w:val="24"/>
              </w:rPr>
            </w:pPr>
          </w:p>
        </w:tc>
        <w:tc>
          <w:tcPr>
            <w:tcW w:w="14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原料供应</w:t>
            </w:r>
          </w:p>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成本</w:t>
            </w:r>
          </w:p>
        </w:tc>
        <w:tc>
          <w:tcPr>
            <w:tcW w:w="6986" w:type="dxa"/>
            <w:vAlign w:val="center"/>
          </w:tcPr>
          <w:p>
            <w:pPr>
              <w:spacing w:line="3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汽车货运价格为0.5-1.1元/吨/公里。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效益分析</w:t>
            </w:r>
          </w:p>
        </w:tc>
        <w:tc>
          <w:tcPr>
            <w:tcW w:w="8433" w:type="dxa"/>
            <w:gridSpan w:val="2"/>
            <w:vAlign w:val="center"/>
          </w:tcPr>
          <w:p>
            <w:pPr>
              <w:pStyle w:val="3"/>
              <w:numPr>
                <w:ilvl w:val="0"/>
                <w:numId w:val="0"/>
              </w:numPr>
              <w:spacing w:line="380" w:lineRule="exact"/>
              <w:jc w:val="left"/>
              <w:rPr>
                <w:rFonts w:ascii="仿宋_GB2312" w:hAnsi="仿宋_GB2312" w:cs="仿宋_GB2312"/>
                <w:b w:val="0"/>
                <w:bCs w:val="0"/>
                <w:kern w:val="0"/>
                <w:sz w:val="24"/>
                <w:szCs w:val="24"/>
              </w:rPr>
            </w:pPr>
            <w:r>
              <w:rPr>
                <w:rFonts w:hint="eastAsia" w:ascii="仿宋_GB2312" w:hAnsi="仿宋_GB2312" w:cs="仿宋_GB2312"/>
                <w:b w:val="0"/>
                <w:bCs w:val="0"/>
                <w:kern w:val="0"/>
                <w:sz w:val="24"/>
                <w:szCs w:val="24"/>
              </w:rPr>
              <w:t>项目建成达产后年产值约380亿元，年纳税约9.7亿元，可新增就业3500余人。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2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招商方向</w:t>
            </w:r>
          </w:p>
        </w:tc>
        <w:tc>
          <w:tcPr>
            <w:tcW w:w="8433" w:type="dxa"/>
            <w:gridSpan w:val="2"/>
            <w:vAlign w:val="center"/>
          </w:tcPr>
          <w:p>
            <w:pPr>
              <w:spacing w:line="38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国内外光伏及半导体知名企业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2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合作方式</w:t>
            </w:r>
          </w:p>
        </w:tc>
        <w:tc>
          <w:tcPr>
            <w:tcW w:w="8433" w:type="dxa"/>
            <w:gridSpan w:val="2"/>
            <w:vAlign w:val="center"/>
          </w:tcPr>
          <w:p>
            <w:pPr>
              <w:spacing w:line="3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独资、合资、合作、参股等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7" w:type="dxa"/>
            <w:vAlign w:val="center"/>
          </w:tcPr>
          <w:p>
            <w:pPr>
              <w:spacing w:line="3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8433" w:type="dxa"/>
            <w:gridSpan w:val="2"/>
            <w:vAlign w:val="center"/>
          </w:tcPr>
          <w:p>
            <w:pPr>
              <w:widowControl/>
              <w:spacing w:line="380" w:lineRule="exact"/>
              <w:jc w:val="left"/>
              <w:outlineLvl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联系单位：楚雄市投资促进局</w:t>
            </w:r>
          </w:p>
          <w:p>
            <w:pPr>
              <w:widowControl/>
              <w:spacing w:line="380" w:lineRule="exact"/>
              <w:jc w:val="left"/>
              <w:outlineLvl w:val="0"/>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联系电话：0878-313598</w:t>
            </w:r>
          </w:p>
          <w:p>
            <w:pPr>
              <w:widowControl/>
              <w:spacing w:line="380" w:lineRule="exact"/>
              <w:jc w:val="left"/>
              <w:outlineLvl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电子邮箱：zsk532301@126.com</w:t>
            </w:r>
          </w:p>
        </w:tc>
      </w:tr>
    </w:tbl>
    <w:p>
      <w:pPr>
        <w:pStyle w:val="16"/>
        <w:ind w:firstLine="0" w:firstLineChars="0"/>
        <w:rPr>
          <w:rFonts w:ascii="仿宋_GB2312" w:hAnsi="仿宋_GB2312" w:cs="仿宋_GB2312"/>
          <w:sz w:val="24"/>
        </w:rPr>
      </w:pPr>
    </w:p>
    <w:sectPr>
      <w:footerReference r:id="rId3" w:type="default"/>
      <w:pgSz w:w="11906" w:h="16838"/>
      <w:pgMar w:top="1723"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61B"/>
    <w:multiLevelType w:val="multilevel"/>
    <w:tmpl w:val="14BF261B"/>
    <w:lvl w:ilvl="0" w:tentative="0">
      <w:start w:val="1"/>
      <w:numFmt w:val="decimal"/>
      <w:pStyle w:val="3"/>
      <w:lvlText w:val="%1."/>
      <w:lvlJc w:val="left"/>
      <w:pPr>
        <w:ind w:left="0" w:firstLine="0"/>
      </w:pPr>
      <w:rPr>
        <w:rFonts w:hint="eastAsia"/>
      </w:rPr>
    </w:lvl>
    <w:lvl w:ilvl="1" w:tentative="0">
      <w:start w:val="1"/>
      <w:numFmt w:val="decimal"/>
      <w:lvlText w:val="%1.%2."/>
      <w:lvlJc w:val="left"/>
      <w:pPr>
        <w:ind w:left="1417"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6DFB46AD"/>
    <w:multiLevelType w:val="singleLevel"/>
    <w:tmpl w:val="6DFB46A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MTc1YjhjZTViMTk0ZTJjYWFkODVhN2IyMDE5MWUifQ=="/>
  </w:docVars>
  <w:rsids>
    <w:rsidRoot w:val="00FE3D4B"/>
    <w:rsid w:val="00027023"/>
    <w:rsid w:val="0010371F"/>
    <w:rsid w:val="00104519"/>
    <w:rsid w:val="001E48AB"/>
    <w:rsid w:val="002A3509"/>
    <w:rsid w:val="003744ED"/>
    <w:rsid w:val="004D57E6"/>
    <w:rsid w:val="00564891"/>
    <w:rsid w:val="00754DC1"/>
    <w:rsid w:val="007F3F50"/>
    <w:rsid w:val="008B3538"/>
    <w:rsid w:val="008C1478"/>
    <w:rsid w:val="00951BC1"/>
    <w:rsid w:val="00B146D6"/>
    <w:rsid w:val="00B72E54"/>
    <w:rsid w:val="00C86AA0"/>
    <w:rsid w:val="00E33B4F"/>
    <w:rsid w:val="00ED496C"/>
    <w:rsid w:val="00FE3D4B"/>
    <w:rsid w:val="109363AD"/>
    <w:rsid w:val="11C2126B"/>
    <w:rsid w:val="120C6B1C"/>
    <w:rsid w:val="1E49472B"/>
    <w:rsid w:val="1F2E5686"/>
    <w:rsid w:val="2EA63DF0"/>
    <w:rsid w:val="36DAEBE9"/>
    <w:rsid w:val="3F0665B9"/>
    <w:rsid w:val="3F7362B2"/>
    <w:rsid w:val="44242A3A"/>
    <w:rsid w:val="4978271B"/>
    <w:rsid w:val="53CC6C1C"/>
    <w:rsid w:val="5BF985C8"/>
    <w:rsid w:val="5C2B36ED"/>
    <w:rsid w:val="5DC80DC2"/>
    <w:rsid w:val="62705EAB"/>
    <w:rsid w:val="65DE5C75"/>
    <w:rsid w:val="67DD7DB6"/>
    <w:rsid w:val="6A215F67"/>
    <w:rsid w:val="6B715A5E"/>
    <w:rsid w:val="6D1E31B0"/>
    <w:rsid w:val="716853F1"/>
    <w:rsid w:val="720333B8"/>
    <w:rsid w:val="72F1592E"/>
    <w:rsid w:val="75305EA2"/>
    <w:rsid w:val="75EF4B1F"/>
    <w:rsid w:val="7BDC6142"/>
    <w:rsid w:val="7DED5F66"/>
    <w:rsid w:val="7F1E48F7"/>
    <w:rsid w:val="7FEF8CA5"/>
    <w:rsid w:val="9F3A861E"/>
    <w:rsid w:val="D79E2C50"/>
    <w:rsid w:val="FCEE9E3F"/>
    <w:rsid w:val="FDDFD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
    <w:qFormat/>
    <w:uiPriority w:val="9"/>
    <w:pPr>
      <w:keepNext/>
      <w:keepLines/>
      <w:spacing w:line="560" w:lineRule="exact"/>
      <w:jc w:val="center"/>
      <w:outlineLvl w:val="0"/>
    </w:pPr>
    <w:rPr>
      <w:rFonts w:ascii="Times New Roman" w:hAnsi="Times New Roman" w:eastAsia="方正小标宋简体" w:cs="Times New Roman (正文 CS 字体)"/>
      <w:color w:val="333333"/>
      <w:kern w:val="44"/>
      <w:sz w:val="44"/>
      <w:szCs w:val="44"/>
    </w:rPr>
  </w:style>
  <w:style w:type="paragraph" w:styleId="6">
    <w:name w:val="heading 3"/>
    <w:basedOn w:val="1"/>
    <w:next w:val="1"/>
    <w:link w:val="14"/>
    <w:unhideWhenUsed/>
    <w:qFormat/>
    <w:uiPriority w:val="9"/>
    <w:pPr>
      <w:keepNext/>
      <w:keepLines/>
      <w:spacing w:line="560" w:lineRule="exact"/>
      <w:ind w:firstLine="640" w:firstLineChars="200"/>
      <w:outlineLvl w:val="2"/>
    </w:pPr>
    <w:rPr>
      <w:rFonts w:ascii="Times New Roman" w:hAnsi="Times New Roman" w:eastAsia="楷体_GB2312" w:cs="Times New Roman (正文 CS 字体)"/>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line="592" w:lineRule="exact"/>
      <w:ind w:firstLine="880"/>
    </w:pPr>
  </w:style>
  <w:style w:type="paragraph" w:styleId="3">
    <w:name w:val="Body Text"/>
    <w:basedOn w:val="1"/>
    <w:next w:val="4"/>
    <w:link w:val="15"/>
    <w:unhideWhenUsed/>
    <w:qFormat/>
    <w:uiPriority w:val="1"/>
    <w:pPr>
      <w:numPr>
        <w:ilvl w:val="0"/>
        <w:numId w:val="1"/>
      </w:numPr>
      <w:spacing w:line="560" w:lineRule="exact"/>
      <w:ind w:left="900" w:firstLine="200" w:firstLineChars="200"/>
    </w:pPr>
    <w:rPr>
      <w:rFonts w:ascii="Calibri" w:hAnsi="Calibri" w:eastAsia="仿宋_GB2312" w:cs="Times New Roman (正文 CS 字体)"/>
      <w:b/>
      <w:bCs/>
      <w:sz w:val="32"/>
    </w:rPr>
  </w:style>
  <w:style w:type="paragraph" w:styleId="4">
    <w:name w:val="toc 5"/>
    <w:basedOn w:val="1"/>
    <w:next w:val="1"/>
    <w:unhideWhenUsed/>
    <w:qFormat/>
    <w:uiPriority w:val="39"/>
    <w:pPr>
      <w:ind w:left="1680" w:leftChars="800"/>
    </w:pPr>
  </w:style>
  <w:style w:type="paragraph" w:styleId="7">
    <w:name w:val="Normal Indent"/>
    <w:basedOn w:val="1"/>
    <w:next w:val="1"/>
    <w:qFormat/>
    <w:uiPriority w:val="0"/>
    <w:pPr>
      <w:ind w:firstLine="420" w:firstLineChars="200"/>
    </w:pPr>
  </w:style>
  <w:style w:type="paragraph" w:styleId="8">
    <w:name w:val="Balloon Text"/>
    <w:basedOn w:val="1"/>
    <w:link w:val="18"/>
    <w:unhideWhenUsed/>
    <w:qFormat/>
    <w:uiPriority w:val="99"/>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3 Char"/>
    <w:basedOn w:val="13"/>
    <w:link w:val="6"/>
    <w:qFormat/>
    <w:uiPriority w:val="9"/>
    <w:rPr>
      <w:rFonts w:ascii="Times New Roman" w:hAnsi="Times New Roman" w:eastAsia="楷体_GB2312" w:cs="Times New Roman (正文 CS 字体)"/>
      <w:bCs/>
      <w:sz w:val="32"/>
      <w:szCs w:val="32"/>
    </w:rPr>
  </w:style>
  <w:style w:type="character" w:customStyle="1" w:styleId="15">
    <w:name w:val="正文文本 Char"/>
    <w:basedOn w:val="13"/>
    <w:link w:val="3"/>
    <w:qFormat/>
    <w:uiPriority w:val="1"/>
    <w:rPr>
      <w:rFonts w:ascii="Calibri" w:hAnsi="Calibri" w:eastAsia="仿宋_GB2312" w:cs="Times New Roman (正文 CS 字体)"/>
      <w:b/>
      <w:bCs/>
      <w:sz w:val="32"/>
    </w:rPr>
  </w:style>
  <w:style w:type="paragraph" w:customStyle="1" w:styleId="16">
    <w:name w:val="正文文本样式"/>
    <w:basedOn w:val="1"/>
    <w:qFormat/>
    <w:uiPriority w:val="99"/>
    <w:pPr>
      <w:spacing w:line="360" w:lineRule="auto"/>
      <w:ind w:firstLine="200" w:firstLineChars="200"/>
    </w:pPr>
    <w:rPr>
      <w:rFonts w:ascii="Times New Roman" w:hAnsi="Times New Roman" w:eastAsia="仿宋_GB2312" w:cs="宋体"/>
      <w:sz w:val="28"/>
      <w:szCs w:val="24"/>
    </w:rPr>
  </w:style>
  <w:style w:type="character" w:customStyle="1" w:styleId="17">
    <w:name w:val="标题 1 Char"/>
    <w:basedOn w:val="13"/>
    <w:link w:val="5"/>
    <w:qFormat/>
    <w:uiPriority w:val="9"/>
    <w:rPr>
      <w:rFonts w:ascii="Times New Roman" w:hAnsi="Times New Roman" w:eastAsia="方正小标宋简体" w:cs="Times New Roman (正文 CS 字体)"/>
      <w:color w:val="333333"/>
      <w:kern w:val="44"/>
      <w:sz w:val="44"/>
      <w:szCs w:val="44"/>
    </w:rPr>
  </w:style>
  <w:style w:type="character" w:customStyle="1" w:styleId="18">
    <w:name w:val="批注框文本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1127</Words>
  <Characters>6428</Characters>
  <Lines>53</Lines>
  <Paragraphs>15</Paragraphs>
  <TotalTime>1</TotalTime>
  <ScaleCrop>false</ScaleCrop>
  <LinksUpToDate>false</LinksUpToDate>
  <CharactersWithSpaces>7540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2023-04-19T00:39:00Z</dcterms:created>
  <dc:creator>毕磊</dc:creator>
  <cp:lastModifiedBy>冬月</cp:lastModifiedBy>
  <cp:lastPrinted>2023-04-20T08:03:00Z</cp:lastPrinted>
  <dcterms:modified xsi:type="dcterms:W3CDTF">2023-04-27T04:14:07Z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054F360F0A0B44058F515B943E934A50_12</vt:lpwstr>
  </property>
</Properties>
</file>